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142" w:rightFromText="142" w:topFromText="0" w:bottomFromText="0" w:vertAnchor="text" w:horzAnchor="text" w:tblpX="-100" w:tblpY="568"/>
        <w:tblW w:w="0" w:type="auto"/>
        <w:tblLayout w:type="fixed"/>
        <w:tblLook w:firstRow="1" w:lastRow="0" w:firstColumn="1" w:lastColumn="0" w:noHBand="0" w:noVBand="1" w:val="04A0"/>
      </w:tblPr>
      <w:tblGrid>
        <w:gridCol w:w="1050"/>
        <w:gridCol w:w="3990"/>
        <w:gridCol w:w="3990"/>
      </w:tblGrid>
      <w:tr>
        <w:trPr/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頁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改正前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改正後</w:t>
            </w:r>
          </w:p>
        </w:tc>
      </w:tr>
      <w:tr>
        <w:trPr/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経営規模等評価結果通知書・総合評定値通知書を受領したら、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入力内容に誤りが無いか確認してください。誤りがあった場合には直ちに修正しますので、建設業課許可班あてご連絡ください。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経営規模等評価結果通知書・総合評定値通知書を受領したら、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</w:rPr>
              <w:t>入力内容に誤りが無いか確認してください。誤りがあった場合には直ちに修正しますので、建設業課許可班あてご連絡ください。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u w:val="single"/>
              </w:rPr>
              <w:t>（ただし、申請書の記載内容を遡って修正することはできません。）</w:t>
            </w:r>
          </w:p>
        </w:tc>
      </w:tr>
      <w:tr>
        <w:trPr/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ind w:left="-11" w:leftChars="-5" w:firstLine="11" w:firstLineChars="5"/>
              <w:jc w:val="left"/>
              <w:rPr>
                <w:rFonts w:hint="eastAsia" w:asciiTheme="minorEastAsia" w:hAnsiTheme="minorEastAsia" w:eastAsiaTheme="minorEastAsia"/>
                <w:b w:val="1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③国土交通大臣の登録を受けた監理技術者講習</w:t>
            </w:r>
            <w:r>
              <w:rPr>
                <w:rFonts w:hint="eastAsia" w:asciiTheme="minorEastAsia" w:hAnsiTheme="minorEastAsia" w:eastAsiaTheme="minorEastAsia"/>
              </w:rPr>
              <w:t>（建設業法第２６条の４から第２６条の６まで）</w:t>
            </w:r>
            <w:r>
              <w:rPr>
                <w:rFonts w:hint="eastAsia" w:asciiTheme="minorEastAsia" w:hAnsiTheme="minorEastAsia" w:eastAsiaTheme="minorEastAsia"/>
                <w:b w:val="1"/>
                <w:u w:val="single"/>
              </w:rPr>
              <w:t>を当期事業年度開始日の直前５年以内に受講した者</w:t>
            </w:r>
            <w:r>
              <w:rPr>
                <w:rFonts w:hint="eastAsia" w:asciiTheme="minorEastAsia" w:hAnsiTheme="minorEastAsia" w:eastAsiaTheme="minorEastAsia"/>
                <w:b w:val="1"/>
              </w:rPr>
              <w:t>であること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③国土交通大臣の登録を受けた監理技術者講習</w:t>
            </w:r>
            <w:r>
              <w:rPr>
                <w:rFonts w:hint="eastAsia" w:asciiTheme="minorEastAsia" w:hAnsiTheme="minorEastAsia" w:eastAsiaTheme="minorEastAsia"/>
              </w:rPr>
              <w:t>（建設業法第２６条の４から第２６条の６まで）</w:t>
            </w:r>
            <w:r>
              <w:rPr>
                <w:rFonts w:hint="eastAsia" w:asciiTheme="minorEastAsia" w:hAnsiTheme="minorEastAsia" w:eastAsiaTheme="minorEastAsia"/>
                <w:b w:val="1"/>
                <w:u w:val="single"/>
              </w:rPr>
              <w:t>を受講した日の属する年の翌年から起算して５年を経過しない者</w:t>
            </w:r>
            <w:r>
              <w:rPr>
                <w:rFonts w:hint="eastAsia" w:asciiTheme="minorEastAsia" w:hAnsiTheme="minorEastAsia" w:eastAsiaTheme="minorEastAsia"/>
                <w:b w:val="1"/>
              </w:rPr>
              <w:t>であること</w:t>
            </w:r>
          </w:p>
        </w:tc>
      </w:tr>
      <w:tr>
        <w:trPr/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auto"/>
              </w:rPr>
              <w:t>講習を受講した年度の開始の日から５年経過してない者（Ｈ２８年度以前に一級の登録経理試験に合格した者であっても、Ｒ５年３月末以前を審査基準日とする申請者は、引き続き経審上評価対象となる）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0"/>
                <w:color w:val="auto"/>
              </w:rPr>
              <w:t>講習を受講した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  <w:u w:val="single"/>
              </w:rPr>
              <w:t>翌</w:t>
            </w:r>
            <w:r>
              <w:rPr>
                <w:rFonts w:hint="eastAsia" w:asciiTheme="minorEastAsia" w:hAnsiTheme="minorEastAsia" w:eastAsiaTheme="minorEastAsia"/>
                <w:b w:val="0"/>
                <w:color w:val="auto"/>
              </w:rPr>
              <w:t>年度の開始の日から５年を経過していない者（Ｈ２８年度以前に一級の登録経理試験に合格した者であっても、Ｒ５年３月末以前を審査基準日とする申請者は、引き続き経審上評価対象となる）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令和４年度経営事項審査申請要領変更一覧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2</Words>
  <Characters>569</Characters>
  <Application>JUST Note</Application>
  <Lines>41</Lines>
  <Paragraphs>13</Paragraphs>
  <CharactersWithSpaces>569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　裕善</dc:creator>
  <cp:lastModifiedBy>青山　遥輝</cp:lastModifiedBy>
  <cp:lastPrinted>2022-03-18T02:53:35Z</cp:lastPrinted>
  <dcterms:created xsi:type="dcterms:W3CDTF">2022-03-15T07:18:00Z</dcterms:created>
  <dcterms:modified xsi:type="dcterms:W3CDTF">2022-10-04T03:17:30Z</dcterms:modified>
  <cp:revision>5</cp:revision>
</cp:coreProperties>
</file>