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「子ども見守り強化の日」実施要綱</w:t>
      </w: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bookmarkStart w:id="0" w:name="_GoBack"/>
      <w:bookmarkEnd w:id="0"/>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１　活動名</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「子ども見守り強化の日」</w:t>
      </w:r>
    </w:p>
    <w:p>
      <w:pPr>
        <w:pStyle w:val="0"/>
        <w:spacing w:line="240" w:lineRule="auto"/>
        <w:ind w:firstLine="1200" w:firstLineChars="500"/>
        <w:rPr>
          <w:rFonts w:hint="eastAsia" w:ascii="ＭＳ 明朝" w:hAnsi="ＭＳ 明朝" w:eastAsia="ＭＳ 明朝"/>
          <w:sz w:val="24"/>
        </w:rPr>
      </w:pPr>
      <w:r>
        <w:rPr>
          <w:rFonts w:hint="eastAsia" w:ascii="ＭＳ 明朝" w:hAnsi="ＭＳ 明朝" w:eastAsia="ＭＳ 明朝"/>
          <w:sz w:val="24"/>
        </w:rPr>
        <w:t>～１１（ひとびと）の目で　子どもの安全を守る～　　</w:t>
      </w: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２　目的</w:t>
      </w:r>
    </w:p>
    <w:p>
      <w:pPr>
        <w:pStyle w:val="0"/>
        <w:spacing w:line="240" w:lineRule="auto"/>
        <w:ind w:left="240" w:hanging="240" w:hangingChars="100"/>
        <w:rPr>
          <w:rFonts w:hint="eastAsia" w:ascii="ＭＳ 明朝" w:hAnsi="ＭＳ 明朝" w:eastAsia="ＭＳ 明朝"/>
          <w:sz w:val="24"/>
        </w:rPr>
      </w:pPr>
      <w:r>
        <w:rPr>
          <w:rFonts w:hint="eastAsia" w:ascii="ＭＳ 明朝" w:hAnsi="ＭＳ 明朝" w:eastAsia="ＭＳ 明朝"/>
          <w:sz w:val="24"/>
        </w:rPr>
        <w:t>　　県民、行政、警察等が協力して、県下一斉に子どもの通学路における見守り・パトロール活動を行い、子どもの安全を確保するとともに、子どもを含めた県民全体の意識の高揚と日常生活を通じた見守り活動の活性化を図ることを目的とする。</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３　実施日時</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毎年６月</w:t>
      </w:r>
      <w:r>
        <w:rPr>
          <w:rFonts w:hint="eastAsia" w:ascii="ＭＳ 明朝" w:hAnsi="ＭＳ 明朝" w:eastAsia="ＭＳ 明朝"/>
          <w:sz w:val="24"/>
        </w:rPr>
        <w:t>11</w:t>
      </w:r>
      <w:r>
        <w:rPr>
          <w:rFonts w:hint="eastAsia" w:ascii="ＭＳ 明朝" w:hAnsi="ＭＳ 明朝" w:eastAsia="ＭＳ 明朝"/>
          <w:sz w:val="24"/>
        </w:rPr>
        <w:t>日及び</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日の主に小学生の下校時間帯</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※上記月日が休日、祝日の場合は、翌開校日を実施月日とする。</w:t>
      </w:r>
    </w:p>
    <w:p>
      <w:pPr>
        <w:pStyle w:val="0"/>
        <w:spacing w:line="240" w:lineRule="auto"/>
        <w:ind w:left="0" w:leftChars="0" w:hanging="1120" w:hangingChars="400"/>
        <w:rPr>
          <w:rFonts w:hint="eastAsia" w:ascii="ＭＳ 明朝" w:hAnsi="ＭＳ 明朝" w:eastAsia="ＭＳ 明朝"/>
          <w:sz w:val="24"/>
        </w:rPr>
      </w:pPr>
      <w:r>
        <w:rPr>
          <w:rFonts w:hint="eastAsia" w:ascii="ＭＳ 明朝" w:hAnsi="ＭＳ 明朝" w:eastAsia="ＭＳ 明朝"/>
          <w:sz w:val="24"/>
        </w:rPr>
        <w:t>　　　※実施時間や場所については、各市町、地域の実情に合わせ選定する。</w:t>
      </w:r>
    </w:p>
    <w:p>
      <w:pPr>
        <w:pStyle w:val="0"/>
        <w:spacing w:line="240" w:lineRule="auto"/>
        <w:ind w:left="240" w:hanging="240" w:hangingChars="100"/>
        <w:rPr>
          <w:rFonts w:hint="eastAsia" w:ascii="ＭＳ 明朝" w:hAnsi="ＭＳ 明朝" w:eastAsia="ＭＳ 明朝"/>
          <w:sz w:val="24"/>
        </w:rPr>
      </w:pPr>
      <w:r>
        <w:rPr>
          <w:rFonts w:hint="eastAsia" w:ascii="ＭＳ 明朝" w:hAnsi="ＭＳ 明朝" w:eastAsia="ＭＳ 明朝"/>
          <w:sz w:val="24"/>
        </w:rPr>
        <w:t xml:space="preserve"> </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４　実施方法</w:t>
      </w:r>
    </w:p>
    <w:p>
      <w:pPr>
        <w:pStyle w:val="0"/>
        <w:spacing w:line="240" w:lineRule="auto"/>
        <w:ind w:left="240" w:hanging="240" w:hangingChars="100"/>
        <w:rPr>
          <w:rFonts w:hint="eastAsia" w:ascii="ＭＳ 明朝" w:hAnsi="ＭＳ 明朝" w:eastAsia="ＭＳ 明朝"/>
          <w:sz w:val="24"/>
        </w:rPr>
      </w:pPr>
      <w:r>
        <w:rPr>
          <w:rFonts w:hint="eastAsia" w:ascii="ＭＳ 明朝" w:hAnsi="ＭＳ 明朝" w:eastAsia="ＭＳ 明朝"/>
          <w:sz w:val="24"/>
        </w:rPr>
        <w:t>　　県下各小学校等の通学路において行う通常の見守り活動、青色防犯パトロール活動等に加え、普段の買物や散歩、事業者の事業活動等の機会を通じた見守り活動を実施する。</w:t>
      </w:r>
    </w:p>
    <w:p>
      <w:pPr>
        <w:pStyle w:val="0"/>
        <w:spacing w:line="240" w:lineRule="auto"/>
        <w:ind w:left="240" w:hanging="240" w:hangingChars="100"/>
        <w:rPr>
          <w:rFonts w:hint="eastAsia" w:ascii="ＭＳ 明朝" w:hAnsi="ＭＳ 明朝" w:eastAsia="ＭＳ 明朝"/>
          <w:sz w:val="24"/>
        </w:rPr>
      </w:pPr>
      <w:r>
        <w:rPr>
          <w:rFonts w:hint="eastAsia" w:ascii="ＭＳ 明朝" w:hAnsi="ＭＳ 明朝" w:eastAsia="ＭＳ 明朝"/>
          <w:sz w:val="24"/>
        </w:rPr>
        <w:t>　　また、「子ども見守り強化の日」を周知するための広報・啓発活動を実施する。</w:t>
      </w:r>
    </w:p>
    <w:sectPr>
      <w:pgSz w:w="11906" w:h="16838"/>
      <w:pgMar w:top="1701" w:right="1417"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694</TotalTime>
  <Pages>1</Pages>
  <Words>3</Words>
  <Characters>378</Characters>
  <Application>JUST Note</Application>
  <Lines>23</Lines>
  <Paragraphs>15</Paragraphs>
  <CharactersWithSpaces>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笠原　慎矢</dc:creator>
  <cp:lastModifiedBy>笠原　慎矢</cp:lastModifiedBy>
  <cp:lastPrinted>2022-06-30T06:14:42Z</cp:lastPrinted>
  <dcterms:created xsi:type="dcterms:W3CDTF">2022-04-15T04:06:00Z</dcterms:created>
  <dcterms:modified xsi:type="dcterms:W3CDTF">2022-08-30T01:03:07Z</dcterms:modified>
  <cp:revision>3</cp:revision>
</cp:coreProperties>
</file>