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7440" w:leftChars="3100" w:firstLineChars="0"/>
        <w:jc w:val="distribute"/>
        <w:rPr>
          <w:rFonts w:hint="eastAsia" w:ascii="ＭＳ 明朝" w:hAnsi="ＭＳ 明朝" w:eastAsia="ＭＳ 明朝"/>
          <w:sz w:val="24"/>
        </w:rPr>
      </w:pPr>
      <w:r>
        <w:rPr>
          <w:rFonts w:hint="eastAsia" w:ascii="ＭＳ 明朝" w:hAnsi="ＭＳ 明朝" w:eastAsia="ＭＳ 明朝"/>
          <w:sz w:val="24"/>
        </w:rPr>
        <w:t>感新推第</w:t>
      </w:r>
      <w:r>
        <w:rPr>
          <w:rFonts w:hint="eastAsia" w:ascii="ＭＳ 明朝" w:hAnsi="ＭＳ 明朝" w:eastAsia="ＭＳ 明朝"/>
          <w:sz w:val="24"/>
        </w:rPr>
        <w:t>404</w:t>
      </w:r>
      <w:r>
        <w:rPr>
          <w:rFonts w:hint="eastAsia" w:ascii="ＭＳ 明朝" w:hAnsi="ＭＳ 明朝" w:eastAsia="ＭＳ 明朝"/>
          <w:sz w:val="24"/>
        </w:rPr>
        <w:t>号</w:t>
      </w:r>
    </w:p>
    <w:p>
      <w:pPr>
        <w:pStyle w:val="0"/>
        <w:ind w:left="7440" w:leftChars="3100" w:firstLineChars="0"/>
        <w:jc w:val="distribute"/>
        <w:rPr>
          <w:rFonts w:hint="eastAsia" w:ascii="ＭＳ 明朝" w:hAnsi="ＭＳ 明朝" w:eastAsia="ＭＳ 明朝"/>
          <w:sz w:val="24"/>
        </w:rPr>
      </w:pPr>
      <w:r>
        <w:rPr>
          <w:rFonts w:hint="eastAsia" w:ascii="ＭＳ 明朝" w:hAnsi="ＭＳ 明朝" w:eastAsia="ＭＳ 明朝"/>
          <w:sz w:val="24"/>
        </w:rPr>
        <w:t>令和４年８月１日</w:t>
      </w:r>
    </w:p>
    <w:p>
      <w:pPr>
        <w:pStyle w:val="0"/>
        <w:ind w:firstLine="240" w:firstLineChars="100"/>
        <w:rPr>
          <w:rFonts w:hint="eastAsia" w:ascii="ＭＳ 明朝" w:hAnsi="ＭＳ 明朝" w:eastAsia="ＭＳ 明朝"/>
          <w:sz w:val="24"/>
        </w:rPr>
      </w:pPr>
    </w:p>
    <w:p>
      <w:pPr>
        <w:pStyle w:val="0"/>
        <w:ind w:firstLine="227" w:firstLineChars="100"/>
        <w:rPr>
          <w:rFonts w:hint="eastAsia" w:ascii="ＭＳ 明朝" w:hAnsi="ＭＳ 明朝"/>
        </w:rPr>
      </w:pPr>
      <w:r>
        <w:rPr>
          <w:rFonts w:hint="eastAsia" w:ascii="ＭＳ 明朝" w:hAnsi="ＭＳ 明朝"/>
        </w:rPr>
        <w:t>一般社団法人　静岡県建設業協会会長　様</w:t>
      </w:r>
    </w:p>
    <w:p>
      <w:pPr>
        <w:pStyle w:val="0"/>
        <w:ind w:firstLine="227" w:firstLineChars="100"/>
        <w:rPr>
          <w:rFonts w:hint="eastAsia" w:ascii="ＭＳ 明朝" w:hAnsi="ＭＳ 明朝"/>
        </w:rPr>
      </w:pPr>
      <w:r>
        <w:rPr>
          <w:rFonts w:hint="eastAsia" w:ascii="ＭＳ 明朝" w:hAnsi="ＭＳ 明朝"/>
        </w:rPr>
        <w:t>一般社団法人　静岡県建設産業団体連合会会長　様</w:t>
      </w:r>
    </w:p>
    <w:p>
      <w:pPr>
        <w:pStyle w:val="0"/>
        <w:ind w:firstLine="227" w:firstLineChars="100"/>
        <w:rPr>
          <w:rFonts w:hint="default" w:ascii="ＭＳ 明朝" w:hAnsi="ＭＳ 明朝"/>
        </w:rPr>
      </w:pPr>
      <w:r>
        <w:rPr>
          <w:rFonts w:hint="eastAsia" w:ascii="ＭＳ 明朝" w:hAnsi="ＭＳ 明朝"/>
        </w:rPr>
        <w:t>静岡県建設事業協同組合連合会会長　様</w:t>
      </w:r>
    </w:p>
    <w:p>
      <w:pPr>
        <w:pStyle w:val="0"/>
        <w:rPr>
          <w:rFonts w:hint="eastAsia" w:ascii="ＭＳ 明朝" w:hAnsi="ＭＳ 明朝" w:eastAsia="ＭＳ 明朝"/>
          <w:sz w:val="24"/>
        </w:rPr>
      </w:pPr>
      <w:r>
        <w:rPr>
          <w:rFonts w:hint="eastAsia" w:ascii="ＭＳ 明朝" w:hAnsi="ＭＳ 明朝" w:eastAsia="ＭＳ 明朝"/>
          <w:sz w:val="24"/>
        </w:rPr>
        <w:t>　一般社団法人　静岡県測量設計業協会会長　様</w:t>
      </w:r>
    </w:p>
    <w:p>
      <w:pPr>
        <w:pStyle w:val="0"/>
        <w:rPr>
          <w:rFonts w:hint="eastAsia" w:ascii="ＭＳ 明朝" w:hAnsi="ＭＳ 明朝" w:eastAsia="ＭＳ 明朝"/>
          <w:sz w:val="24"/>
        </w:rPr>
      </w:pPr>
    </w:p>
    <w:p>
      <w:pPr>
        <w:pStyle w:val="0"/>
        <w:ind w:left="5520" w:leftChars="2300" w:firstLineChars="0"/>
        <w:jc w:val="right"/>
        <w:rPr>
          <w:rFonts w:hint="eastAsia" w:ascii="ＭＳ 明朝" w:hAnsi="ＭＳ 明朝" w:eastAsia="ＭＳ 明朝"/>
          <w:sz w:val="24"/>
        </w:rPr>
      </w:pPr>
      <w:r>
        <w:rPr>
          <w:rFonts w:hint="eastAsia" w:ascii="ＭＳ 明朝" w:hAnsi="ＭＳ 明朝" w:eastAsia="ＭＳ 明朝"/>
          <w:sz w:val="24"/>
        </w:rPr>
        <w:t>静岡県健康福祉部感染症対策担当部長</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若年層への３回目接種の呼びかけへの協力について（依頼）</w:t>
      </w:r>
    </w:p>
    <w:p>
      <w:pPr>
        <w:pStyle w:val="0"/>
        <w:ind w:leftChars="0" w:firstLine="0" w:firstLineChars="0"/>
        <w:rPr>
          <w:rFonts w:hint="eastAsia" w:ascii="ＭＳ 明朝" w:hAnsi="ＭＳ 明朝" w:eastAsia="ＭＳ 明朝"/>
          <w:sz w:val="24"/>
        </w:rPr>
      </w:pP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日頃から新型コロナワクチン接種に係る御理解と御協力を賜り、厚く御礼申し上げます。</w:t>
      </w:r>
    </w:p>
    <w:p>
      <w:pPr>
        <w:pStyle w:val="0"/>
        <w:ind w:left="0" w:leftChars="0" w:firstLine="240" w:firstLineChars="100"/>
        <w:rPr>
          <w:rFonts w:hint="eastAsia" w:ascii="ＭＳ 明朝" w:hAnsi="ＭＳ 明朝" w:eastAsia="ＭＳ 明朝"/>
          <w:sz w:val="24"/>
          <w:u w:val="none" w:color="auto"/>
        </w:rPr>
      </w:pPr>
      <w:r>
        <w:rPr>
          <w:rFonts w:hint="eastAsia" w:ascii="ＭＳ 明朝" w:hAnsi="ＭＳ 明朝" w:eastAsia="ＭＳ 明朝"/>
          <w:sz w:val="24"/>
        </w:rPr>
        <w:t>ワクチン３回目接種につきましては、貴団体の御協力もあり、７月</w:t>
      </w:r>
      <w:r>
        <w:rPr>
          <w:rFonts w:hint="eastAsia" w:ascii="ＭＳ 明朝" w:hAnsi="ＭＳ 明朝" w:eastAsia="ＭＳ 明朝"/>
          <w:sz w:val="24"/>
        </w:rPr>
        <w:t>31</w:t>
      </w:r>
      <w:r>
        <w:rPr>
          <w:rFonts w:hint="eastAsia" w:ascii="ＭＳ 明朝" w:hAnsi="ＭＳ 明朝" w:eastAsia="ＭＳ 明朝"/>
          <w:sz w:val="24"/>
        </w:rPr>
        <w:t>日時点で県全体の接種率が</w:t>
      </w:r>
      <w:r>
        <w:rPr>
          <w:rFonts w:hint="eastAsia" w:ascii="ＭＳ 明朝" w:hAnsi="ＭＳ 明朝" w:eastAsia="ＭＳ 明朝"/>
          <w:sz w:val="24"/>
        </w:rPr>
        <w:t>65</w:t>
      </w:r>
      <w:r>
        <w:rPr>
          <w:rFonts w:hint="eastAsia" w:ascii="ＭＳ 明朝" w:hAnsi="ＭＳ 明朝" w:eastAsia="ＭＳ 明朝"/>
          <w:sz w:val="24"/>
        </w:rPr>
        <w:t>％に達しました。改めて感謝申し上げます。</w:t>
      </w:r>
    </w:p>
    <w:p>
      <w:pPr>
        <w:pStyle w:val="0"/>
        <w:ind w:left="0" w:leftChars="0" w:firstLine="240" w:firstLineChars="100"/>
        <w:rPr>
          <w:rFonts w:hint="eastAsia" w:ascii="ＭＳ 明朝" w:hAnsi="ＭＳ 明朝" w:eastAsia="ＭＳ 明朝"/>
          <w:sz w:val="24"/>
          <w:u w:val="none" w:color="auto"/>
        </w:rPr>
      </w:pPr>
      <w:r>
        <w:rPr>
          <w:rFonts w:hint="eastAsia" w:ascii="ＭＳ 明朝" w:hAnsi="ＭＳ 明朝" w:eastAsia="ＭＳ 明朝"/>
          <w:sz w:val="24"/>
        </w:rPr>
        <w:t>さて、県内では感染者増加に歯止めがかからず、医療提供体制が危機的な状況です。直近の感染者の約半数は</w:t>
      </w:r>
      <w:r>
        <w:rPr>
          <w:rFonts w:hint="eastAsia" w:ascii="ＭＳ 明朝" w:hAnsi="ＭＳ 明朝" w:eastAsia="ＭＳ 明朝"/>
          <w:sz w:val="24"/>
        </w:rPr>
        <w:t>20</w:t>
      </w:r>
      <w:r>
        <w:rPr>
          <w:rFonts w:hint="eastAsia" w:ascii="ＭＳ 明朝" w:hAnsi="ＭＳ 明朝" w:eastAsia="ＭＳ 明朝"/>
          <w:sz w:val="24"/>
        </w:rPr>
        <w:t>歳代までの若年層ですが、この年代の３回目接種率は</w:t>
      </w:r>
      <w:r>
        <w:rPr>
          <w:rFonts w:hint="eastAsia" w:ascii="ＭＳ 明朝" w:hAnsi="ＭＳ 明朝" w:eastAsia="ＭＳ 明朝"/>
          <w:sz w:val="24"/>
        </w:rPr>
        <w:t>50</w:t>
      </w:r>
      <w:r>
        <w:rPr>
          <w:rFonts w:hint="eastAsia" w:ascii="ＭＳ 明朝" w:hAnsi="ＭＳ 明朝" w:eastAsia="ＭＳ 明朝"/>
          <w:sz w:val="24"/>
        </w:rPr>
        <w:t>％前後にとどまっています。このため、感染拡大防止の切り札として、若年層の３回目接種をさらに推進する必要があります。</w:t>
      </w:r>
    </w:p>
    <w:p>
      <w:pPr>
        <w:pStyle w:val="0"/>
        <w:ind w:left="0" w:leftChars="0" w:firstLine="240" w:firstLineChars="100"/>
        <w:rPr>
          <w:rFonts w:hint="eastAsia" w:ascii="ＭＳ 明朝" w:hAnsi="ＭＳ 明朝" w:eastAsia="ＭＳ 明朝"/>
          <w:sz w:val="24"/>
          <w:u w:val="none" w:color="auto"/>
        </w:rPr>
      </w:pPr>
      <w:r>
        <w:rPr>
          <w:rFonts w:hint="eastAsia" w:ascii="ＭＳ 明朝" w:hAnsi="ＭＳ 明朝" w:eastAsia="ＭＳ 明朝"/>
          <w:sz w:val="24"/>
        </w:rPr>
        <w:t>各事業者にとりましても、クラスター発生防止など事業継続と、後遺症予防の観点から、若年層従業員の接種は大変重要です。そこで、貴団体から会員企業等に対して、下記内容の周知により、若年層従業員へ３回目接種を呼びかけていただくようお願いいたします。</w:t>
      </w:r>
    </w:p>
    <w:p>
      <w:pPr>
        <w:pStyle w:val="0"/>
        <w:ind w:left="0" w:leftChars="0" w:firstLine="240" w:firstLineChars="100"/>
        <w:rPr>
          <w:rFonts w:hint="eastAsia" w:ascii="ＭＳ 明朝" w:hAnsi="ＭＳ 明朝" w:eastAsia="ＭＳ 明朝"/>
          <w:sz w:val="24"/>
          <w:u w:val="none" w:color="auto"/>
        </w:rPr>
      </w:pPr>
    </w:p>
    <w:p>
      <w:pPr>
        <w:pStyle w:val="0"/>
        <w:ind w:left="0" w:leftChars="0" w:firstLine="0" w:firstLineChars="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記</w:t>
      </w:r>
    </w:p>
    <w:p>
      <w:pPr>
        <w:pStyle w:val="0"/>
        <w:ind w:left="0" w:leftChars="0" w:firstLine="0" w:firstLineChars="0"/>
        <w:rPr>
          <w:rFonts w:hint="eastAsia" w:ascii="ＭＳ 明朝" w:hAnsi="ＭＳ 明朝" w:eastAsia="ＭＳ 明朝"/>
          <w:sz w:val="24"/>
          <w:u w:val="none" w:color="auto"/>
        </w:rPr>
      </w:pPr>
    </w:p>
    <w:p>
      <w:pPr>
        <w:pStyle w:val="0"/>
        <w:ind w:left="0" w:leftChars="0" w:hanging="240" w:hangingChars="100"/>
        <w:rPr>
          <w:rFonts w:hint="eastAsia" w:ascii="ＭＳ 明朝" w:hAnsi="ＭＳ 明朝" w:eastAsia="ＭＳ 明朝"/>
          <w:sz w:val="24"/>
          <w:u w:val="none" w:color="auto"/>
        </w:rPr>
      </w:pPr>
      <w:r>
        <w:rPr>
          <w:rFonts w:hint="eastAsia" w:ascii="ＭＳ 明朝" w:hAnsi="ＭＳ 明朝" w:eastAsia="ＭＳ 明朝"/>
          <w:sz w:val="24"/>
          <w:u w:val="none" w:color="auto"/>
        </w:rPr>
        <w:t>・本県では、副反応を理由に接種を控える若年層へ、副反応の発生頻度が低いノババックス製ワクチンの接種をお勧めしています。（別添１）</w:t>
      </w:r>
    </w:p>
    <w:p>
      <w:pPr>
        <w:pStyle w:val="0"/>
        <w:ind w:left="0" w:leftChars="0" w:hanging="240" w:hangingChars="100"/>
        <w:rPr>
          <w:rFonts w:hint="eastAsia" w:ascii="ＭＳ 明朝" w:hAnsi="ＭＳ 明朝" w:eastAsia="ＭＳ 明朝"/>
          <w:sz w:val="24"/>
          <w:u w:val="none" w:color="auto"/>
        </w:rPr>
      </w:pPr>
      <w:r>
        <w:rPr>
          <w:rFonts w:hint="eastAsia" w:ascii="ＭＳ 明朝" w:hAnsi="ＭＳ 明朝" w:eastAsia="ＭＳ 明朝"/>
          <w:sz w:val="24"/>
          <w:u w:val="none" w:color="auto"/>
        </w:rPr>
        <w:t>・ノババックス製ワクチンは、県大規模接種会場において「予約なし・接種券なし」で接種できる（別添２）ほか、市町による接種会場も設けられています。</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u w:val="none" w:color="auto"/>
        </w:rPr>
        <w:t>・なお、県大規模接種会場で接種した方には、</w:t>
      </w:r>
      <w:r>
        <w:rPr>
          <w:rFonts w:hint="eastAsia" w:ascii="ＭＳ 明朝" w:hAnsi="ＭＳ 明朝" w:eastAsia="ＭＳ 明朝"/>
          <w:sz w:val="24"/>
          <w:u w:val="single" w:color="auto"/>
        </w:rPr>
        <w:t>抗原定性検査キットを配付</w:t>
      </w:r>
      <w:r>
        <w:rPr>
          <w:rFonts w:hint="eastAsia" w:ascii="ＭＳ 明朝" w:hAnsi="ＭＳ 明朝" w:eastAsia="ＭＳ 明朝"/>
          <w:sz w:val="24"/>
          <w:u w:val="none" w:color="auto"/>
        </w:rPr>
        <w:t>します。</w:t>
      </w:r>
    </w:p>
    <w:p>
      <w:pPr>
        <w:pStyle w:val="0"/>
        <w:ind w:left="240" w:leftChars="100" w:firstLine="0" w:firstLineChars="0"/>
        <w:rPr>
          <w:rFonts w:hint="eastAsia" w:ascii="ＭＳ 明朝" w:hAnsi="ＭＳ 明朝" w:eastAsia="ＭＳ 明朝"/>
          <w:sz w:val="24"/>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8</w:t>
      </w:r>
      <w:r>
        <w:rPr>
          <w:rFonts w:hint="eastAsia" w:ascii="ＭＳ 明朝" w:hAnsi="ＭＳ 明朝" w:eastAsia="ＭＳ 明朝"/>
          <w:sz w:val="24"/>
          <w:u w:val="none" w:color="auto"/>
        </w:rPr>
        <w:t>月</w:t>
      </w:r>
      <w:r>
        <w:rPr>
          <w:rFonts w:hint="eastAsia" w:ascii="ＭＳ 明朝" w:hAnsi="ＭＳ 明朝" w:eastAsia="ＭＳ 明朝"/>
          <w:sz w:val="24"/>
          <w:u w:val="none" w:color="auto"/>
        </w:rPr>
        <w:t>5</w:t>
      </w:r>
      <w:r>
        <w:rPr>
          <w:rFonts w:hint="eastAsia" w:ascii="ＭＳ 明朝" w:hAnsi="ＭＳ 明朝" w:eastAsia="ＭＳ 明朝"/>
          <w:sz w:val="24"/>
          <w:u w:val="none" w:color="auto"/>
        </w:rPr>
        <w:t>日</w:t>
      </w:r>
      <w:r>
        <w:rPr>
          <w:rFonts w:hint="eastAsia" w:ascii="ＭＳ 明朝" w:hAnsi="ＭＳ 明朝" w:eastAsia="ＭＳ 明朝"/>
          <w:sz w:val="24"/>
          <w:u w:val="none" w:color="auto"/>
        </w:rPr>
        <w:t>(</w:t>
      </w:r>
      <w:r>
        <w:rPr>
          <w:rFonts w:hint="eastAsia" w:ascii="ＭＳ 明朝" w:hAnsi="ＭＳ 明朝" w:eastAsia="ＭＳ 明朝"/>
          <w:sz w:val="24"/>
          <w:u w:val="none" w:color="auto"/>
        </w:rPr>
        <w:t>金</w:t>
      </w:r>
      <w:r>
        <w:rPr>
          <w:rFonts w:hint="eastAsia" w:ascii="ＭＳ 明朝" w:hAnsi="ＭＳ 明朝" w:eastAsia="ＭＳ 明朝"/>
          <w:sz w:val="24"/>
          <w:u w:val="none" w:color="auto"/>
        </w:rPr>
        <w:t>)</w:t>
      </w:r>
      <w:r>
        <w:rPr>
          <w:rFonts w:hint="eastAsia" w:ascii="ＭＳ 明朝" w:hAnsi="ＭＳ 明朝" w:eastAsia="ＭＳ 明朝"/>
          <w:sz w:val="24"/>
          <w:u w:val="none" w:color="auto"/>
        </w:rPr>
        <w:t>から</w:t>
      </w:r>
      <w:r>
        <w:rPr>
          <w:rFonts w:hint="eastAsia" w:ascii="ＭＳ 明朝" w:hAnsi="ＭＳ 明朝" w:eastAsia="ＭＳ 明朝"/>
          <w:sz w:val="24"/>
          <w:u w:val="none" w:color="auto"/>
        </w:rPr>
        <w:t>8</w:t>
      </w:r>
      <w:r>
        <w:rPr>
          <w:rFonts w:hint="eastAsia" w:ascii="ＭＳ 明朝" w:hAnsi="ＭＳ 明朝" w:eastAsia="ＭＳ 明朝"/>
          <w:sz w:val="24"/>
          <w:u w:val="none" w:color="auto"/>
        </w:rPr>
        <w:t>月</w:t>
      </w:r>
      <w:r>
        <w:rPr>
          <w:rFonts w:hint="eastAsia" w:ascii="ＭＳ 明朝" w:hAnsi="ＭＳ 明朝" w:eastAsia="ＭＳ 明朝"/>
          <w:sz w:val="24"/>
          <w:u w:val="none" w:color="auto"/>
        </w:rPr>
        <w:t>16</w:t>
      </w:r>
      <w:r>
        <w:rPr>
          <w:rFonts w:hint="eastAsia" w:ascii="ＭＳ 明朝" w:hAnsi="ＭＳ 明朝" w:eastAsia="ＭＳ 明朝"/>
          <w:sz w:val="24"/>
          <w:u w:val="none" w:color="auto"/>
        </w:rPr>
        <w:t>日</w:t>
      </w:r>
      <w:r>
        <w:rPr>
          <w:rFonts w:hint="eastAsia" w:ascii="ＭＳ 明朝" w:hAnsi="ＭＳ 明朝" w:eastAsia="ＭＳ 明朝"/>
          <w:sz w:val="24"/>
          <w:u w:val="none" w:color="auto"/>
        </w:rPr>
        <w:t>(</w:t>
      </w:r>
      <w:r>
        <w:rPr>
          <w:rFonts w:hint="eastAsia" w:ascii="ＭＳ 明朝" w:hAnsi="ＭＳ 明朝" w:eastAsia="ＭＳ 明朝"/>
          <w:sz w:val="24"/>
          <w:u w:val="none" w:color="auto"/>
        </w:rPr>
        <w:t>火</w:t>
      </w:r>
      <w:r>
        <w:rPr>
          <w:rFonts w:hint="eastAsia" w:ascii="ＭＳ 明朝" w:hAnsi="ＭＳ 明朝" w:eastAsia="ＭＳ 明朝"/>
          <w:sz w:val="24"/>
          <w:u w:val="none" w:color="auto"/>
        </w:rPr>
        <w:t>)</w:t>
      </w:r>
      <w:r>
        <w:rPr>
          <w:rFonts w:hint="eastAsia" w:ascii="ＭＳ 明朝" w:hAnsi="ＭＳ 明朝" w:eastAsia="ＭＳ 明朝"/>
          <w:sz w:val="24"/>
          <w:u w:val="none" w:color="auto"/>
        </w:rPr>
        <w:t>までの期間に限る）</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u w:val="none" w:color="auto"/>
        </w:rPr>
        <w:t>・不明点については、下記相談窓口までお問い合わせください。</w:t>
      </w:r>
    </w:p>
    <w:p>
      <w:pPr>
        <w:pStyle w:val="0"/>
        <w:ind w:left="0" w:leftChars="0" w:firstLine="0" w:firstLineChars="0"/>
        <w:rPr>
          <w:rFonts w:hint="eastAsia" w:ascii="ＭＳ 明朝" w:hAnsi="ＭＳ 明朝" w:eastAsia="ＭＳ 明朝"/>
          <w:sz w:val="24"/>
        </w:rPr>
      </w:pPr>
    </w:p>
    <w:p>
      <w:pPr>
        <w:pStyle w:val="0"/>
        <w:ind w:left="1200" w:leftChars="0" w:right="0" w:rightChars="0" w:firstLine="3840" w:firstLineChars="1600"/>
        <w:rPr>
          <w:rFonts w:hint="eastAsia" w:ascii="ＭＳ 明朝" w:hAnsi="ＭＳ 明朝" w:eastAsia="ＭＳ 明朝"/>
          <w:sz w:val="24"/>
        </w:rPr>
      </w:pPr>
      <w:bookmarkStart w:id="0" w:name="_GoBack"/>
      <w:bookmarkEnd w:id="0"/>
      <w:r>
        <w:rPr>
          <w:rFonts w:hint="eastAsia" w:ascii="ＭＳ 明朝" w:hAnsi="ＭＳ 明朝" w:eastAsia="ＭＳ 明朝"/>
          <w:sz w:val="24"/>
        </w:rPr>
        <w:t>（ワクチン接種に関する相談窓口）</w:t>
      </w:r>
    </w:p>
    <w:p>
      <w:pPr>
        <w:pStyle w:val="0"/>
        <w:ind w:left="1200" w:leftChars="0" w:right="0" w:rightChars="0" w:firstLine="4080" w:firstLineChars="1700"/>
        <w:rPr>
          <w:rFonts w:hint="eastAsia" w:ascii="ＭＳ 明朝" w:hAnsi="ＭＳ 明朝" w:eastAsia="ＭＳ 明朝"/>
          <w:sz w:val="24"/>
        </w:rPr>
      </w:pPr>
      <w:r>
        <w:rPr>
          <w:rFonts w:hint="eastAsia" w:ascii="ＭＳ 明朝" w:hAnsi="ＭＳ 明朝" w:eastAsia="ＭＳ 明朝"/>
          <w:sz w:val="24"/>
        </w:rPr>
        <w:t>感染症対策局新型コロナ対策推進課</w:t>
      </w:r>
    </w:p>
    <w:p>
      <w:pPr>
        <w:pStyle w:val="0"/>
        <w:ind w:left="1200" w:leftChars="0" w:right="0" w:rightChars="0" w:firstLine="4080" w:firstLineChars="1700"/>
        <w:rPr>
          <w:rFonts w:hint="eastAsia" w:ascii="ＭＳ 明朝" w:hAnsi="ＭＳ 明朝" w:eastAsia="ＭＳ 明朝"/>
          <w:sz w:val="24"/>
        </w:rPr>
      </w:pPr>
      <w:r>
        <w:rPr>
          <w:rFonts w:hint="eastAsia" w:ascii="ＭＳ 明朝" w:hAnsi="ＭＳ 明朝" w:eastAsia="ＭＳ 明朝"/>
          <w:sz w:val="24"/>
        </w:rPr>
        <w:t>機動第３班（ワクチン班）</w:t>
      </w:r>
    </w:p>
    <w:p>
      <w:pPr>
        <w:pStyle w:val="0"/>
        <w:ind w:left="1200" w:leftChars="0" w:right="0" w:rightChars="0" w:firstLine="4080" w:firstLineChars="1700"/>
        <w:rPr>
          <w:rFonts w:hint="eastAsia" w:ascii="ＭＳ 明朝" w:hAnsi="ＭＳ 明朝" w:eastAsia="ＭＳ 明朝"/>
          <w:sz w:val="24"/>
        </w:rPr>
      </w:pPr>
      <w:r>
        <w:rPr>
          <w:rFonts w:hint="eastAsia" w:ascii="ＭＳ 明朝" w:hAnsi="ＭＳ 明朝" w:eastAsia="ＭＳ 明朝"/>
          <w:sz w:val="24"/>
        </w:rPr>
        <w:t>電　話　</w:t>
      </w:r>
      <w:r>
        <w:rPr>
          <w:rFonts w:hint="eastAsia" w:ascii="ＭＳ 明朝" w:hAnsi="ＭＳ 明朝" w:eastAsia="ＭＳ 明朝"/>
          <w:sz w:val="24"/>
        </w:rPr>
        <w:t>054-221-2218</w:t>
      </w:r>
    </w:p>
    <w:p>
      <w:pPr>
        <w:pStyle w:val="0"/>
        <w:ind w:left="1200" w:leftChars="0" w:right="0" w:rightChars="0" w:firstLine="4080" w:firstLineChars="1700"/>
        <w:rPr>
          <w:rFonts w:hint="eastAsia" w:ascii="ＭＳ 明朝" w:hAnsi="ＭＳ 明朝" w:eastAsia="ＭＳ 明朝"/>
          <w:sz w:val="24"/>
        </w:rPr>
      </w:pPr>
      <w:r>
        <w:rPr>
          <w:rFonts w:hint="eastAsia" w:ascii="ＭＳ 明朝" w:hAnsi="ＭＳ 明朝" w:eastAsia="ＭＳ 明朝"/>
          <w:sz w:val="24"/>
        </w:rPr>
        <w:t>メール　</w:t>
      </w:r>
      <w:r>
        <w:rPr>
          <w:rFonts w:hint="eastAsia" w:ascii="ＭＳ Ｐ明朝" w:hAnsi="ＭＳ Ｐ明朝" w:eastAsia="ＭＳ Ｐ明朝"/>
          <w:sz w:val="24"/>
        </w:rPr>
        <w:t>vaccine-regi@pref.shizuoka.lg.jp</w:t>
      </w:r>
    </w:p>
    <w:sectPr>
      <w:pgSz w:w="11906" w:h="16838"/>
      <w:pgMar w:top="1134" w:right="1134" w:bottom="850" w:left="1134" w:header="851" w:footer="992" w:gutter="0"/>
      <w:pgBorders w:zOrder="front" w:display="allPages" w:offsetFrom="page"/>
      <w:cols w:space="720"/>
      <w:textDirection w:val="lrTb"/>
      <w:docGrid w:type="linesAndChar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40"/>
  <w:drawingGridVerticalSpacing w:val="19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sz w:val="24"/>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1992</TotalTime>
  <Pages>1</Pages>
  <Words>15</Words>
  <Characters>748</Characters>
  <Application>JUST Note</Application>
  <Lines>37</Lines>
  <Paragraphs>20</Paragraphs>
  <CharactersWithSpaces>752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溝口　航</dc:creator>
  <cp:lastModifiedBy>伊藤　哲也</cp:lastModifiedBy>
  <cp:lastPrinted>2022-07-28T11:23:12Z</cp:lastPrinted>
  <dcterms:created xsi:type="dcterms:W3CDTF">2022-03-07T08:57:00Z</dcterms:created>
  <dcterms:modified xsi:type="dcterms:W3CDTF">2022-08-01T07:22:28Z</dcterms:modified>
  <cp:revision>258</cp:revision>
</cp:coreProperties>
</file>