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98" w:rsidRPr="00E7594D" w:rsidRDefault="00446598" w:rsidP="00446598">
      <w:pPr>
        <w:widowControl/>
        <w:pBdr>
          <w:bottom w:val="single" w:sz="24" w:space="10" w:color="DDDDDD"/>
        </w:pBdr>
        <w:spacing w:before="100" w:beforeAutospacing="1" w:after="450"/>
        <w:ind w:left="840"/>
        <w:jc w:val="left"/>
        <w:outlineLvl w:val="2"/>
        <w:rPr>
          <w:rFonts w:ascii="Hiragino Kaku Gothic Pro" w:eastAsia="ＭＳ Ｐゴシック" w:hAnsi="Hiragino Kaku Gothic Pro" w:cs="ＭＳ Ｐゴシック" w:hint="eastAsia"/>
          <w:b/>
          <w:bCs/>
          <w:color w:val="111111"/>
          <w:kern w:val="0"/>
          <w:sz w:val="30"/>
          <w:szCs w:val="30"/>
        </w:rPr>
      </w:pPr>
      <w:bookmarkStart w:id="0" w:name="_GoBack"/>
      <w:bookmarkEnd w:id="0"/>
      <w:r w:rsidRPr="00E7594D">
        <w:rPr>
          <w:rFonts w:ascii="Hiragino Kaku Gothic Pro" w:eastAsia="ＭＳ Ｐゴシック" w:hAnsi="Hiragino Kaku Gothic Pro" w:cs="ＭＳ Ｐゴシック"/>
          <w:b/>
          <w:bCs/>
          <w:color w:val="111111"/>
          <w:kern w:val="0"/>
          <w:sz w:val="30"/>
          <w:szCs w:val="30"/>
        </w:rPr>
        <w:t>新試験制度と技士補の新設</w:t>
      </w:r>
    </w:p>
    <w:p w:rsidR="00446598" w:rsidRPr="00E7594D" w:rsidRDefault="00446598" w:rsidP="00446598">
      <w:pPr>
        <w:widowControl/>
        <w:spacing w:before="100" w:beforeAutospacing="1" w:after="100" w:afterAutospacing="1"/>
        <w:jc w:val="left"/>
        <w:outlineLvl w:val="3"/>
        <w:rPr>
          <w:rFonts w:ascii="Hiragino Kaku Gothic Pro" w:eastAsia="ＭＳ Ｐゴシック" w:hAnsi="Hiragino Kaku Gothic Pro" w:cs="ＭＳ Ｐゴシック" w:hint="eastAsia"/>
          <w:b/>
          <w:bCs/>
          <w:color w:val="304070"/>
          <w:kern w:val="0"/>
          <w:sz w:val="26"/>
          <w:szCs w:val="26"/>
        </w:rPr>
      </w:pPr>
      <w:r w:rsidRPr="00E7594D">
        <w:rPr>
          <w:rFonts w:ascii="Hiragino Kaku Gothic Pro" w:eastAsia="ＭＳ Ｐゴシック" w:hAnsi="Hiragino Kaku Gothic Pro" w:cs="ＭＳ Ｐゴシック"/>
          <w:b/>
          <w:bCs/>
          <w:color w:val="304070"/>
          <w:kern w:val="0"/>
          <w:sz w:val="26"/>
          <w:szCs w:val="26"/>
        </w:rPr>
        <w:t>「学科試験」「実地試験」から「第一次検定」「第二次検定」へ名称が変更</w:t>
      </w:r>
    </w:p>
    <w:p w:rsidR="00446598" w:rsidRPr="00446598" w:rsidRDefault="00446598" w:rsidP="00446598">
      <w:pPr>
        <w:widowControl/>
        <w:spacing w:before="100" w:beforeAutospacing="1" w:after="100" w:afterAutospacing="1"/>
        <w:jc w:val="left"/>
        <w:rPr>
          <w:rFonts w:ascii="Hiragino Kaku Gothic Pro" w:eastAsia="ＭＳ Ｐゴシック" w:hAnsi="Hiragino Kaku Gothic Pro" w:cs="ＭＳ Ｐゴシック" w:hint="eastAsia"/>
          <w:color w:val="333333"/>
          <w:kern w:val="0"/>
          <w:szCs w:val="21"/>
        </w:rPr>
      </w:pPr>
      <w:r w:rsidRPr="00446598">
        <w:rPr>
          <w:rFonts w:ascii="Hiragino Kaku Gothic Pro" w:eastAsia="ＭＳ Ｐゴシック" w:hAnsi="Hiragino Kaku Gothic Pro" w:cs="ＭＳ Ｐゴシック"/>
          <w:color w:val="333333"/>
          <w:kern w:val="0"/>
          <w:szCs w:val="21"/>
        </w:rPr>
        <w:t>現行制度では、まず「学科試験」を受験し合格すると「実地試験」を受験することができ、実地試験に合格して初めて「施工管理技士」の称号が与えられる形式でした。</w:t>
      </w:r>
      <w:r w:rsidRPr="00446598">
        <w:rPr>
          <w:rFonts w:ascii="Hiragino Kaku Gothic Pro" w:eastAsia="ＭＳ Ｐゴシック" w:hAnsi="Hiragino Kaku Gothic Pro" w:cs="ＭＳ Ｐゴシック"/>
          <w:color w:val="333333"/>
          <w:kern w:val="0"/>
          <w:szCs w:val="21"/>
        </w:rPr>
        <w:br/>
      </w:r>
      <w:r w:rsidRPr="00446598">
        <w:rPr>
          <w:rFonts w:ascii="Hiragino Kaku Gothic Pro" w:eastAsia="ＭＳ Ｐゴシック" w:hAnsi="Hiragino Kaku Gothic Pro" w:cs="ＭＳ Ｐゴシック"/>
          <w:color w:val="333333"/>
          <w:kern w:val="0"/>
          <w:szCs w:val="21"/>
        </w:rPr>
        <w:t>令和</w:t>
      </w:r>
      <w:r w:rsidRPr="00446598">
        <w:rPr>
          <w:rFonts w:ascii="Hiragino Kaku Gothic Pro" w:eastAsia="ＭＳ Ｐゴシック" w:hAnsi="Hiragino Kaku Gothic Pro" w:cs="ＭＳ Ｐゴシック"/>
          <w:color w:val="333333"/>
          <w:kern w:val="0"/>
          <w:szCs w:val="21"/>
        </w:rPr>
        <w:t>3</w:t>
      </w:r>
      <w:r w:rsidRPr="00446598">
        <w:rPr>
          <w:rFonts w:ascii="Hiragino Kaku Gothic Pro" w:eastAsia="ＭＳ Ｐゴシック" w:hAnsi="Hiragino Kaku Gothic Pro" w:cs="ＭＳ Ｐゴシック"/>
          <w:color w:val="333333"/>
          <w:kern w:val="0"/>
          <w:szCs w:val="21"/>
        </w:rPr>
        <w:t>年度試験からはその形式が見直され、改正後は</w:t>
      </w:r>
      <w:r w:rsidRPr="00446598">
        <w:rPr>
          <w:rFonts w:ascii="Hiragino Kaku Gothic Pro" w:eastAsia="ＭＳ Ｐゴシック" w:hAnsi="Hiragino Kaku Gothic Pro" w:cs="ＭＳ Ｐゴシック"/>
          <w:b/>
          <w:color w:val="333333"/>
          <w:kern w:val="0"/>
          <w:szCs w:val="21"/>
        </w:rPr>
        <w:t>「学科試験」</w:t>
      </w:r>
      <w:r w:rsidRPr="00446598">
        <w:rPr>
          <w:rFonts w:ascii="Hiragino Kaku Gothic Pro" w:eastAsia="ＭＳ Ｐゴシック" w:hAnsi="Hiragino Kaku Gothic Pro" w:cs="ＭＳ Ｐゴシック" w:hint="eastAsia"/>
          <w:b/>
          <w:color w:val="333333"/>
          <w:kern w:val="0"/>
          <w:szCs w:val="21"/>
        </w:rPr>
        <w:t>→</w:t>
      </w:r>
      <w:r w:rsidRPr="00446598">
        <w:rPr>
          <w:rFonts w:ascii="Hiragino Kaku Gothic Pro" w:eastAsia="ＭＳ Ｐゴシック" w:hAnsi="Hiragino Kaku Gothic Pro" w:cs="ＭＳ Ｐゴシック"/>
          <w:b/>
          <w:color w:val="333333"/>
          <w:kern w:val="0"/>
          <w:szCs w:val="21"/>
        </w:rPr>
        <w:t>「第一次検定」</w:t>
      </w:r>
      <w:r w:rsidRPr="00446598">
        <w:rPr>
          <w:rFonts w:ascii="Hiragino Kaku Gothic Pro" w:eastAsia="ＭＳ Ｐゴシック" w:hAnsi="Hiragino Kaku Gothic Pro" w:cs="ＭＳ Ｐゴシック"/>
          <w:color w:val="333333"/>
          <w:kern w:val="0"/>
          <w:szCs w:val="21"/>
        </w:rPr>
        <w:t>と</w:t>
      </w:r>
      <w:r w:rsidRPr="00446598">
        <w:rPr>
          <w:rFonts w:ascii="Hiragino Kaku Gothic Pro" w:eastAsia="ＭＳ Ｐゴシック" w:hAnsi="Hiragino Kaku Gothic Pro" w:cs="ＭＳ Ｐゴシック"/>
          <w:b/>
          <w:color w:val="333333"/>
          <w:kern w:val="0"/>
          <w:szCs w:val="21"/>
        </w:rPr>
        <w:t>「実地試験」</w:t>
      </w:r>
      <w:r w:rsidRPr="00446598">
        <w:rPr>
          <w:rFonts w:ascii="Hiragino Kaku Gothic Pro" w:eastAsia="ＭＳ Ｐゴシック" w:hAnsi="Hiragino Kaku Gothic Pro" w:cs="ＭＳ Ｐゴシック" w:hint="eastAsia"/>
          <w:b/>
          <w:color w:val="333333"/>
          <w:kern w:val="0"/>
          <w:szCs w:val="21"/>
        </w:rPr>
        <w:t>→</w:t>
      </w:r>
      <w:r w:rsidRPr="00446598">
        <w:rPr>
          <w:rFonts w:ascii="Hiragino Kaku Gothic Pro" w:eastAsia="ＭＳ Ｐゴシック" w:hAnsi="Hiragino Kaku Gothic Pro" w:cs="ＭＳ Ｐゴシック"/>
          <w:b/>
          <w:color w:val="333333"/>
          <w:kern w:val="0"/>
          <w:szCs w:val="21"/>
        </w:rPr>
        <w:t>「第二次検定」</w:t>
      </w:r>
      <w:r w:rsidRPr="00446598">
        <w:rPr>
          <w:rFonts w:ascii="Hiragino Kaku Gothic Pro" w:eastAsia="ＭＳ Ｐゴシック" w:hAnsi="Hiragino Kaku Gothic Pro" w:cs="ＭＳ Ｐゴシック"/>
          <w:color w:val="333333"/>
          <w:kern w:val="0"/>
          <w:szCs w:val="21"/>
        </w:rPr>
        <w:t>と名称が変わり試験内容の変更も公表されています。また、一次検定だけの合格でも</w:t>
      </w:r>
      <w:r w:rsidRPr="00446598">
        <w:rPr>
          <w:rFonts w:ascii="Hiragino Kaku Gothic Pro" w:eastAsia="ＭＳ Ｐゴシック" w:hAnsi="Hiragino Kaku Gothic Pro" w:cs="ＭＳ Ｐゴシック"/>
          <w:b/>
          <w:color w:val="333333"/>
          <w:kern w:val="0"/>
          <w:szCs w:val="21"/>
          <w:u w:val="single"/>
        </w:rPr>
        <w:t>技士補の称号</w:t>
      </w:r>
      <w:r w:rsidRPr="00446598">
        <w:rPr>
          <w:rFonts w:ascii="Hiragino Kaku Gothic Pro" w:eastAsia="ＭＳ Ｐゴシック" w:hAnsi="Hiragino Kaku Gothic Pro" w:cs="ＭＳ Ｐゴシック"/>
          <w:color w:val="333333"/>
          <w:kern w:val="0"/>
          <w:szCs w:val="21"/>
        </w:rPr>
        <w:t>を得ることができます。</w:t>
      </w:r>
    </w:p>
    <w:p w:rsidR="009D192C" w:rsidRPr="00E7594D" w:rsidRDefault="009D192C" w:rsidP="009D192C">
      <w:pPr>
        <w:widowControl/>
        <w:pBdr>
          <w:bottom w:val="single" w:sz="24" w:space="10" w:color="DDDDDD"/>
        </w:pBdr>
        <w:spacing w:before="100" w:beforeAutospacing="1" w:after="450"/>
        <w:ind w:left="840"/>
        <w:jc w:val="left"/>
        <w:outlineLvl w:val="2"/>
        <w:rPr>
          <w:rFonts w:ascii="Hiragino Kaku Gothic Pro" w:eastAsia="ＭＳ Ｐゴシック" w:hAnsi="Hiragino Kaku Gothic Pro" w:cs="ＭＳ Ｐゴシック" w:hint="eastAsia"/>
          <w:b/>
          <w:bCs/>
          <w:color w:val="111111"/>
          <w:kern w:val="0"/>
          <w:sz w:val="26"/>
          <w:szCs w:val="26"/>
        </w:rPr>
      </w:pPr>
      <w:r w:rsidRPr="00E7594D">
        <w:rPr>
          <w:rFonts w:ascii="Hiragino Kaku Gothic Pro" w:eastAsia="ＭＳ Ｐゴシック" w:hAnsi="Hiragino Kaku Gothic Pro" w:cs="ＭＳ Ｐゴシック"/>
          <w:b/>
          <w:bCs/>
          <w:color w:val="111111"/>
          <w:kern w:val="0"/>
          <w:sz w:val="26"/>
          <w:szCs w:val="26"/>
        </w:rPr>
        <w:t>一次検定合格は無期限有効</w:t>
      </w:r>
    </w:p>
    <w:p w:rsidR="009D192C" w:rsidRPr="009D192C" w:rsidRDefault="009D192C" w:rsidP="009D192C">
      <w:pPr>
        <w:widowControl/>
        <w:spacing w:before="100" w:beforeAutospacing="1" w:after="100" w:afterAutospacing="1"/>
        <w:ind w:left="840"/>
        <w:jc w:val="left"/>
        <w:outlineLvl w:val="3"/>
        <w:rPr>
          <w:rFonts w:ascii="Hiragino Kaku Gothic Pro" w:eastAsia="ＭＳ Ｐゴシック" w:hAnsi="Hiragino Kaku Gothic Pro" w:cs="ＭＳ Ｐゴシック" w:hint="eastAsia"/>
          <w:b/>
          <w:bCs/>
          <w:color w:val="304070"/>
          <w:kern w:val="0"/>
          <w:sz w:val="24"/>
          <w:szCs w:val="24"/>
        </w:rPr>
      </w:pPr>
      <w:r w:rsidRPr="009D192C">
        <w:rPr>
          <w:rFonts w:ascii="Hiragino Kaku Gothic Pro" w:eastAsia="ＭＳ Ｐゴシック" w:hAnsi="Hiragino Kaku Gothic Pro" w:cs="ＭＳ Ｐゴシック"/>
          <w:b/>
          <w:bCs/>
          <w:color w:val="304070"/>
          <w:kern w:val="0"/>
          <w:sz w:val="24"/>
          <w:szCs w:val="24"/>
        </w:rPr>
        <w:t>一次検定に合格した場合、何度でも二次検定から受験することが可能</w:t>
      </w:r>
    </w:p>
    <w:p w:rsidR="009D192C" w:rsidRDefault="00786067">
      <w:r>
        <w:rPr>
          <w:rFonts w:hint="eastAsia"/>
          <w:noProof/>
        </w:rPr>
        <w:drawing>
          <wp:inline distT="0" distB="0" distL="0" distR="0">
            <wp:extent cx="5400675" cy="27432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743200"/>
                    </a:xfrm>
                    <a:prstGeom prst="rect">
                      <a:avLst/>
                    </a:prstGeom>
                    <a:noFill/>
                    <a:ln>
                      <a:noFill/>
                    </a:ln>
                  </pic:spPr>
                </pic:pic>
              </a:graphicData>
            </a:graphic>
          </wp:inline>
        </w:drawing>
      </w:r>
    </w:p>
    <w:p w:rsidR="00786067" w:rsidRDefault="00786067">
      <w:r>
        <w:rPr>
          <w:rFonts w:hint="eastAsia"/>
          <w:noProof/>
        </w:rPr>
        <w:drawing>
          <wp:inline distT="0" distB="0" distL="0" distR="0">
            <wp:extent cx="5353050" cy="830808"/>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6829" cy="832946"/>
                    </a:xfrm>
                    <a:prstGeom prst="rect">
                      <a:avLst/>
                    </a:prstGeom>
                    <a:noFill/>
                    <a:ln>
                      <a:noFill/>
                    </a:ln>
                  </pic:spPr>
                </pic:pic>
              </a:graphicData>
            </a:graphic>
          </wp:inline>
        </w:drawing>
      </w:r>
    </w:p>
    <w:p w:rsidR="00E7594D" w:rsidRDefault="009D192C" w:rsidP="009D192C">
      <w:pPr>
        <w:widowControl/>
        <w:spacing w:before="100" w:beforeAutospacing="1" w:after="100" w:afterAutospacing="1"/>
        <w:jc w:val="left"/>
        <w:rPr>
          <w:rFonts w:ascii="Hiragino Kaku Gothic Pro" w:eastAsia="ＭＳ Ｐゴシック" w:hAnsi="Hiragino Kaku Gothic Pro" w:cs="ＭＳ Ｐゴシック" w:hint="eastAsia"/>
          <w:color w:val="333333"/>
          <w:kern w:val="0"/>
          <w:szCs w:val="21"/>
        </w:rPr>
      </w:pPr>
      <w:r w:rsidRPr="009D192C">
        <w:rPr>
          <w:rFonts w:ascii="Hiragino Kaku Gothic Pro" w:eastAsia="ＭＳ Ｐゴシック" w:hAnsi="Hiragino Kaku Gothic Pro" w:cs="ＭＳ Ｐゴシック"/>
          <w:color w:val="333333"/>
          <w:kern w:val="0"/>
          <w:szCs w:val="21"/>
        </w:rPr>
        <w:t>現行試験では学科試験を合格し、実地試験の結果が不合格だった場合、その学科試験が免除されるのは翌年まで。翌年に合格できないと翌々年からはまた学科試験からの挑戦という形でした。</w:t>
      </w:r>
      <w:r w:rsidRPr="009D192C">
        <w:rPr>
          <w:rFonts w:ascii="Hiragino Kaku Gothic Pro" w:eastAsia="ＭＳ Ｐゴシック" w:hAnsi="Hiragino Kaku Gothic Pro" w:cs="ＭＳ Ｐゴシック"/>
          <w:color w:val="333333"/>
          <w:kern w:val="0"/>
          <w:szCs w:val="21"/>
        </w:rPr>
        <w:br/>
      </w:r>
      <w:r w:rsidR="00E7594D">
        <w:rPr>
          <w:rFonts w:ascii="Hiragino Kaku Gothic Pro" w:eastAsia="ＭＳ Ｐゴシック" w:hAnsi="Hiragino Kaku Gothic Pro" w:cs="ＭＳ Ｐゴシック" w:hint="eastAsia"/>
          <w:color w:val="333333"/>
          <w:kern w:val="0"/>
          <w:szCs w:val="21"/>
        </w:rPr>
        <w:t>（＊学科・実地　両方受験を申し込んだ人）</w:t>
      </w:r>
      <w:r w:rsidRPr="009D192C">
        <w:rPr>
          <w:rFonts w:ascii="Hiragino Kaku Gothic Pro" w:eastAsia="ＭＳ Ｐゴシック" w:hAnsi="Hiragino Kaku Gothic Pro" w:cs="ＭＳ Ｐゴシック"/>
          <w:color w:val="333333"/>
          <w:kern w:val="0"/>
          <w:szCs w:val="21"/>
        </w:rPr>
        <w:t>しかし、新制度からは、一次検定を合格した者には、一次検定が</w:t>
      </w:r>
      <w:r w:rsidRPr="009D192C">
        <w:rPr>
          <w:rFonts w:ascii="Hiragino Kaku Gothic Pro" w:eastAsia="ＭＳ Ｐゴシック" w:hAnsi="Hiragino Kaku Gothic Pro" w:cs="ＭＳ Ｐゴシック"/>
          <w:b/>
          <w:color w:val="333333"/>
          <w:kern w:val="0"/>
          <w:szCs w:val="21"/>
          <w:u w:val="single"/>
        </w:rPr>
        <w:t>無期限で免除</w:t>
      </w:r>
      <w:r w:rsidRPr="009D192C">
        <w:rPr>
          <w:rFonts w:ascii="Hiragino Kaku Gothic Pro" w:eastAsia="ＭＳ Ｐゴシック" w:hAnsi="Hiragino Kaku Gothic Pro" w:cs="ＭＳ Ｐゴシック"/>
          <w:b/>
          <w:color w:val="333333"/>
          <w:kern w:val="0"/>
          <w:szCs w:val="21"/>
        </w:rPr>
        <w:t>され</w:t>
      </w:r>
      <w:r w:rsidRPr="009D192C">
        <w:rPr>
          <w:rFonts w:ascii="Hiragino Kaku Gothic Pro" w:eastAsia="ＭＳ Ｐゴシック" w:hAnsi="Hiragino Kaku Gothic Pro" w:cs="ＭＳ Ｐゴシック"/>
          <w:color w:val="333333"/>
          <w:kern w:val="0"/>
          <w:szCs w:val="21"/>
        </w:rPr>
        <w:t>、毎年二次検定からの受験が可能となります。</w:t>
      </w:r>
    </w:p>
    <w:p w:rsidR="00E7594D" w:rsidRPr="00E7594D" w:rsidRDefault="00E7594D" w:rsidP="009D192C">
      <w:pPr>
        <w:widowControl/>
        <w:spacing w:before="100" w:beforeAutospacing="1" w:after="100" w:afterAutospacing="1"/>
        <w:jc w:val="left"/>
        <w:rPr>
          <w:rFonts w:ascii="Hiragino Kaku Gothic Pro" w:eastAsia="ＭＳ Ｐゴシック" w:hAnsi="Hiragino Kaku Gothic Pro" w:cs="ＭＳ Ｐゴシック" w:hint="eastAsia"/>
          <w:color w:val="333333"/>
          <w:kern w:val="0"/>
          <w:szCs w:val="21"/>
        </w:rPr>
      </w:pPr>
      <w:r>
        <w:rPr>
          <w:rFonts w:ascii="Hiragino Kaku Gothic Pro" w:eastAsia="ＭＳ Ｐゴシック" w:hAnsi="Hiragino Kaku Gothic Pro" w:cs="ＭＳ Ｐゴシック" w:hint="eastAsia"/>
          <w:color w:val="333333"/>
          <w:kern w:val="0"/>
          <w:szCs w:val="21"/>
        </w:rPr>
        <w:t>＊</w:t>
      </w:r>
      <w:r w:rsidR="00993821">
        <w:rPr>
          <w:rFonts w:ascii="Hiragino Kaku Gothic Pro" w:eastAsia="ＭＳ Ｐゴシック" w:hAnsi="Hiragino Kaku Gothic Pro" w:cs="ＭＳ Ｐゴシック" w:hint="eastAsia"/>
          <w:color w:val="333333"/>
          <w:kern w:val="0"/>
          <w:szCs w:val="21"/>
        </w:rPr>
        <w:t>令和</w:t>
      </w:r>
      <w:r w:rsidR="00993821">
        <w:rPr>
          <w:rFonts w:ascii="Hiragino Kaku Gothic Pro" w:eastAsia="ＭＳ Ｐゴシック" w:hAnsi="Hiragino Kaku Gothic Pro" w:cs="ＭＳ Ｐゴシック" w:hint="eastAsia"/>
          <w:color w:val="333333"/>
          <w:kern w:val="0"/>
          <w:szCs w:val="21"/>
        </w:rPr>
        <w:t>2</w:t>
      </w:r>
      <w:r w:rsidR="00993821">
        <w:rPr>
          <w:rFonts w:ascii="Hiragino Kaku Gothic Pro" w:eastAsia="ＭＳ Ｐゴシック" w:hAnsi="Hiragino Kaku Gothic Pro" w:cs="ＭＳ Ｐゴシック" w:hint="eastAsia"/>
          <w:color w:val="333333"/>
          <w:kern w:val="0"/>
          <w:szCs w:val="21"/>
        </w:rPr>
        <w:t>年度</w:t>
      </w:r>
      <w:r>
        <w:rPr>
          <w:rFonts w:ascii="Hiragino Kaku Gothic Pro" w:eastAsia="ＭＳ Ｐゴシック" w:hAnsi="Hiragino Kaku Gothic Pro" w:cs="ＭＳ Ｐゴシック" w:hint="eastAsia"/>
          <w:color w:val="333333"/>
          <w:kern w:val="0"/>
          <w:szCs w:val="21"/>
        </w:rPr>
        <w:t>までの</w:t>
      </w:r>
      <w:r w:rsidRPr="00993821">
        <w:rPr>
          <w:rFonts w:ascii="Hiragino Kaku Gothic Pro" w:eastAsia="ＭＳ Ｐゴシック" w:hAnsi="Hiragino Kaku Gothic Pro" w:cs="ＭＳ Ｐゴシック" w:hint="eastAsia"/>
          <w:color w:val="333333"/>
          <w:kern w:val="0"/>
          <w:szCs w:val="21"/>
          <w:u w:val="single"/>
        </w:rPr>
        <w:t>2</w:t>
      </w:r>
      <w:r w:rsidRPr="00993821">
        <w:rPr>
          <w:rFonts w:ascii="Hiragino Kaku Gothic Pro" w:eastAsia="ＭＳ Ｐゴシック" w:hAnsi="Hiragino Kaku Gothic Pro" w:cs="ＭＳ Ｐゴシック" w:hint="eastAsia"/>
          <w:color w:val="333333"/>
          <w:kern w:val="0"/>
          <w:szCs w:val="21"/>
          <w:u w:val="single"/>
        </w:rPr>
        <w:t>級学科のみ受験合格者</w:t>
      </w:r>
      <w:r>
        <w:rPr>
          <w:rFonts w:ascii="Hiragino Kaku Gothic Pro" w:eastAsia="ＭＳ Ｐゴシック" w:hAnsi="Hiragino Kaku Gothic Pro" w:cs="ＭＳ Ｐゴシック" w:hint="eastAsia"/>
          <w:color w:val="333333"/>
          <w:kern w:val="0"/>
          <w:szCs w:val="21"/>
        </w:rPr>
        <w:t>は、合格発表日の年度から１２年以内（土木）に連続する</w:t>
      </w:r>
      <w:r>
        <w:rPr>
          <w:rFonts w:ascii="Hiragino Kaku Gothic Pro" w:eastAsia="ＭＳ Ｐゴシック" w:hAnsi="Hiragino Kaku Gothic Pro" w:cs="ＭＳ Ｐゴシック" w:hint="eastAsia"/>
          <w:color w:val="333333"/>
          <w:kern w:val="0"/>
          <w:szCs w:val="21"/>
        </w:rPr>
        <w:t>2</w:t>
      </w:r>
      <w:r>
        <w:rPr>
          <w:rFonts w:ascii="Hiragino Kaku Gothic Pro" w:eastAsia="ＭＳ Ｐゴシック" w:hAnsi="Hiragino Kaku Gothic Pro" w:cs="ＭＳ Ｐゴシック" w:hint="eastAsia"/>
          <w:color w:val="333333"/>
          <w:kern w:val="0"/>
          <w:szCs w:val="21"/>
        </w:rPr>
        <w:t>回の学科試験が免除</w:t>
      </w:r>
      <w:r w:rsidR="00993821">
        <w:rPr>
          <w:rFonts w:ascii="Hiragino Kaku Gothic Pro" w:eastAsia="ＭＳ Ｐゴシック" w:hAnsi="Hiragino Kaku Gothic Pro" w:cs="ＭＳ Ｐゴシック" w:hint="eastAsia"/>
          <w:color w:val="333333"/>
          <w:kern w:val="0"/>
          <w:szCs w:val="21"/>
        </w:rPr>
        <w:t>（建築・電気工事・管工事・電気通信工事・造園も実地試験受験までの期間が設けられている）</w:t>
      </w:r>
    </w:p>
    <w:p w:rsidR="009D192C" w:rsidRPr="00993821" w:rsidRDefault="009D192C" w:rsidP="00640EC7">
      <w:pPr>
        <w:widowControl/>
        <w:jc w:val="left"/>
        <w:rPr>
          <w:rFonts w:ascii="Hiragino Kaku Gothic Pro" w:eastAsia="ＭＳ Ｐゴシック" w:hAnsi="Hiragino Kaku Gothic Pro" w:cs="ＭＳ Ｐゴシック" w:hint="eastAsia"/>
          <w:color w:val="333333"/>
          <w:kern w:val="0"/>
          <w:sz w:val="24"/>
          <w:szCs w:val="24"/>
        </w:rPr>
      </w:pPr>
      <w:r w:rsidRPr="00993821">
        <w:rPr>
          <w:rFonts w:ascii="Hiragino Kaku Gothic Pro" w:eastAsia="ＭＳ Ｐゴシック" w:hAnsi="Hiragino Kaku Gothic Pro" w:cs="ＭＳ Ｐゴシック"/>
          <w:b/>
          <w:color w:val="333333"/>
          <w:kern w:val="0"/>
          <w:sz w:val="24"/>
          <w:szCs w:val="24"/>
        </w:rPr>
        <w:lastRenderedPageBreak/>
        <w:t>二次検定２級合格者は、実務経験問わず</w:t>
      </w:r>
      <w:r w:rsidRPr="00993821">
        <w:rPr>
          <w:rFonts w:ascii="Hiragino Kaku Gothic Pro" w:eastAsia="ＭＳ Ｐゴシック" w:hAnsi="Hiragino Kaku Gothic Pro" w:cs="ＭＳ Ｐゴシック"/>
          <w:b/>
          <w:color w:val="333333"/>
          <w:kern w:val="0"/>
          <w:sz w:val="24"/>
          <w:szCs w:val="24"/>
          <w:u w:val="single"/>
        </w:rPr>
        <w:t>１級一次検定を受験できる</w:t>
      </w:r>
    </w:p>
    <w:p w:rsidR="009D192C" w:rsidRPr="009D192C" w:rsidRDefault="009D192C" w:rsidP="009D192C">
      <w:pPr>
        <w:widowControl/>
        <w:spacing w:before="100" w:beforeAutospacing="1" w:after="100" w:afterAutospacing="1"/>
        <w:ind w:left="720"/>
        <w:jc w:val="left"/>
        <w:rPr>
          <w:rFonts w:ascii="Hiragino Kaku Gothic Pro" w:eastAsia="ＭＳ Ｐゴシック" w:hAnsi="Hiragino Kaku Gothic Pro" w:cs="ＭＳ Ｐゴシック" w:hint="eastAsia"/>
          <w:color w:val="333333"/>
          <w:kern w:val="0"/>
          <w:szCs w:val="21"/>
        </w:rPr>
      </w:pPr>
      <w:r w:rsidRPr="009D192C">
        <w:rPr>
          <w:rFonts w:ascii="Hiragino Kaku Gothic Pro" w:eastAsia="ＭＳ Ｐゴシック" w:hAnsi="Hiragino Kaku Gothic Pro" w:cs="ＭＳ Ｐゴシック"/>
          <w:color w:val="333333"/>
          <w:kern w:val="0"/>
          <w:szCs w:val="21"/>
        </w:rPr>
        <w:t>改正により、</w:t>
      </w:r>
      <w:r w:rsidRPr="009D192C">
        <w:rPr>
          <w:rFonts w:ascii="Hiragino Kaku Gothic Pro" w:eastAsia="ＭＳ Ｐゴシック" w:hAnsi="Hiragino Kaku Gothic Pro" w:cs="ＭＳ Ｐゴシック"/>
          <w:color w:val="333333"/>
          <w:kern w:val="0"/>
          <w:szCs w:val="21"/>
        </w:rPr>
        <w:t>2</w:t>
      </w:r>
      <w:r w:rsidRPr="009D192C">
        <w:rPr>
          <w:rFonts w:ascii="Hiragino Kaku Gothic Pro" w:eastAsia="ＭＳ Ｐゴシック" w:hAnsi="Hiragino Kaku Gothic Pro" w:cs="ＭＳ Ｐゴシック"/>
          <w:color w:val="333333"/>
          <w:kern w:val="0"/>
          <w:szCs w:val="21"/>
        </w:rPr>
        <w:t>級二次検定に合格すると、実務経験問わず</w:t>
      </w:r>
      <w:r w:rsidR="00640EC7" w:rsidRPr="00640EC7">
        <w:rPr>
          <w:rFonts w:ascii="Hiragino Kaku Gothic Pro" w:eastAsia="ＭＳ Ｐゴシック" w:hAnsi="Hiragino Kaku Gothic Pro" w:cs="ＭＳ Ｐゴシック" w:hint="eastAsia"/>
          <w:color w:val="333333"/>
          <w:kern w:val="0"/>
          <w:szCs w:val="21"/>
        </w:rPr>
        <w:t>、</w:t>
      </w:r>
      <w:r w:rsidRPr="009D192C">
        <w:rPr>
          <w:rFonts w:ascii="Hiragino Kaku Gothic Pro" w:eastAsia="ＭＳ Ｐゴシック" w:hAnsi="Hiragino Kaku Gothic Pro" w:cs="ＭＳ Ｐゴシック"/>
          <w:color w:val="333333"/>
          <w:kern w:val="0"/>
          <w:szCs w:val="21"/>
        </w:rPr>
        <w:t>すぐに</w:t>
      </w:r>
      <w:r w:rsidRPr="009D192C">
        <w:rPr>
          <w:rFonts w:ascii="Hiragino Kaku Gothic Pro" w:eastAsia="ＭＳ Ｐゴシック" w:hAnsi="Hiragino Kaku Gothic Pro" w:cs="ＭＳ Ｐゴシック"/>
          <w:b/>
          <w:color w:val="333333"/>
          <w:kern w:val="0"/>
          <w:szCs w:val="21"/>
        </w:rPr>
        <w:t>1</w:t>
      </w:r>
      <w:r w:rsidRPr="009D192C">
        <w:rPr>
          <w:rFonts w:ascii="Hiragino Kaku Gothic Pro" w:eastAsia="ＭＳ Ｐゴシック" w:hAnsi="Hiragino Kaku Gothic Pro" w:cs="ＭＳ Ｐゴシック"/>
          <w:b/>
          <w:color w:val="333333"/>
          <w:kern w:val="0"/>
          <w:szCs w:val="21"/>
        </w:rPr>
        <w:t>級一次検定</w:t>
      </w:r>
      <w:r w:rsidRPr="009D192C">
        <w:rPr>
          <w:rFonts w:ascii="Hiragino Kaku Gothic Pro" w:eastAsia="ＭＳ Ｐゴシック" w:hAnsi="Hiragino Kaku Gothic Pro" w:cs="ＭＳ Ｐゴシック"/>
          <w:color w:val="333333"/>
          <w:kern w:val="0"/>
          <w:szCs w:val="21"/>
        </w:rPr>
        <w:t>を受験できるようになりました（</w:t>
      </w:r>
      <w:r w:rsidRPr="009D192C">
        <w:rPr>
          <w:rFonts w:ascii="Hiragino Kaku Gothic Pro" w:eastAsia="ＭＳ Ｐゴシック" w:hAnsi="Hiragino Kaku Gothic Pro" w:cs="ＭＳ Ｐゴシック"/>
          <w:b/>
          <w:color w:val="333333"/>
          <w:kern w:val="0"/>
          <w:szCs w:val="21"/>
        </w:rPr>
        <w:t>1</w:t>
      </w:r>
      <w:r w:rsidRPr="009D192C">
        <w:rPr>
          <w:rFonts w:ascii="Hiragino Kaku Gothic Pro" w:eastAsia="ＭＳ Ｐゴシック" w:hAnsi="Hiragino Kaku Gothic Pro" w:cs="ＭＳ Ｐゴシック"/>
          <w:b/>
          <w:color w:val="333333"/>
          <w:kern w:val="0"/>
          <w:szCs w:val="21"/>
        </w:rPr>
        <w:t>級二次検定は一定期間の実務経験が必要</w:t>
      </w:r>
      <w:r w:rsidRPr="009D192C">
        <w:rPr>
          <w:rFonts w:ascii="Hiragino Kaku Gothic Pro" w:eastAsia="ＭＳ Ｐゴシック" w:hAnsi="Hiragino Kaku Gothic Pro" w:cs="ＭＳ Ｐゴシック"/>
          <w:color w:val="333333"/>
          <w:kern w:val="0"/>
          <w:szCs w:val="21"/>
        </w:rPr>
        <w:t>）。</w:t>
      </w:r>
    </w:p>
    <w:p w:rsidR="009D192C" w:rsidRPr="00F02FDB" w:rsidRDefault="00FB17F1" w:rsidP="00FB17F1">
      <w:pPr>
        <w:pStyle w:val="a5"/>
        <w:numPr>
          <w:ilvl w:val="0"/>
          <w:numId w:val="1"/>
        </w:numPr>
        <w:ind w:leftChars="0"/>
        <w:rPr>
          <w:rFonts w:ascii="ＭＳ Ｐゴシック" w:eastAsia="ＭＳ Ｐゴシック" w:hAnsi="ＭＳ Ｐゴシック"/>
          <w:szCs w:val="21"/>
        </w:rPr>
      </w:pPr>
      <w:r w:rsidRPr="00F02FDB">
        <w:rPr>
          <w:rFonts w:ascii="ＭＳ Ｐゴシック" w:eastAsia="ＭＳ Ｐゴシック" w:hAnsi="ＭＳ Ｐゴシック" w:hint="eastAsia"/>
          <w:szCs w:val="21"/>
        </w:rPr>
        <w:t>1級建築・電気工事願書</w:t>
      </w:r>
      <w:r w:rsidR="00DF00A0" w:rsidRPr="00F02FDB">
        <w:rPr>
          <w:rFonts w:ascii="ＭＳ Ｐゴシック" w:eastAsia="ＭＳ Ｐゴシック" w:hAnsi="ＭＳ Ｐゴシック" w:hint="eastAsia"/>
          <w:szCs w:val="21"/>
        </w:rPr>
        <w:t>（建設業振興基金）</w:t>
      </w:r>
      <w:r w:rsidRPr="00F02FDB">
        <w:rPr>
          <w:rFonts w:ascii="ＭＳ Ｐゴシック" w:eastAsia="ＭＳ Ｐゴシック" w:hAnsi="ＭＳ Ｐゴシック" w:hint="eastAsia"/>
          <w:szCs w:val="21"/>
        </w:rPr>
        <w:t>は申込書が分かれず</w:t>
      </w:r>
    </w:p>
    <w:p w:rsidR="00FB17F1" w:rsidRPr="00F02FDB" w:rsidRDefault="00FB17F1" w:rsidP="00DF00A0">
      <w:pPr>
        <w:pStyle w:val="a5"/>
        <w:numPr>
          <w:ilvl w:val="0"/>
          <w:numId w:val="2"/>
        </w:numPr>
        <w:ind w:leftChars="0"/>
        <w:rPr>
          <w:rFonts w:ascii="ＭＳ Ｐゴシック" w:eastAsia="ＭＳ Ｐゴシック" w:hAnsi="ＭＳ Ｐゴシック"/>
          <w:szCs w:val="21"/>
        </w:rPr>
      </w:pPr>
      <w:r w:rsidRPr="00F02FDB">
        <w:rPr>
          <w:rFonts w:ascii="ＭＳ Ｐゴシック" w:eastAsia="ＭＳ Ｐゴシック" w:hAnsi="ＭＳ Ｐゴシック" w:hint="eastAsia"/>
          <w:szCs w:val="21"/>
        </w:rPr>
        <w:t>学科のみ受験したい人・・・・第一次検定のみ</w:t>
      </w:r>
    </w:p>
    <w:p w:rsidR="009D192C" w:rsidRPr="00F02FDB" w:rsidRDefault="00FB17F1" w:rsidP="00DF00A0">
      <w:pPr>
        <w:pStyle w:val="a5"/>
        <w:numPr>
          <w:ilvl w:val="0"/>
          <w:numId w:val="2"/>
        </w:numPr>
        <w:ind w:leftChars="0"/>
        <w:rPr>
          <w:rFonts w:ascii="ＭＳ Ｐゴシック" w:eastAsia="ＭＳ Ｐゴシック" w:hAnsi="ＭＳ Ｐゴシック"/>
          <w:szCs w:val="21"/>
        </w:rPr>
      </w:pPr>
      <w:r w:rsidRPr="00F02FDB">
        <w:rPr>
          <w:rFonts w:ascii="ＭＳ Ｐゴシック" w:eastAsia="ＭＳ Ｐゴシック" w:hAnsi="ＭＳ Ｐゴシック" w:hint="eastAsia"/>
          <w:szCs w:val="21"/>
        </w:rPr>
        <w:t>学科・実地両方受験したい人・第一次検定・第二次検定</w:t>
      </w:r>
    </w:p>
    <w:p w:rsidR="00FB17F1" w:rsidRPr="00F02FDB" w:rsidRDefault="00FB17F1" w:rsidP="00DF00A0">
      <w:pPr>
        <w:pStyle w:val="a5"/>
        <w:numPr>
          <w:ilvl w:val="0"/>
          <w:numId w:val="2"/>
        </w:numPr>
        <w:ind w:leftChars="0"/>
        <w:rPr>
          <w:rFonts w:ascii="ＭＳ Ｐゴシック" w:eastAsia="ＭＳ Ｐゴシック" w:hAnsi="ＭＳ Ｐゴシック"/>
          <w:szCs w:val="21"/>
        </w:rPr>
      </w:pPr>
      <w:r w:rsidRPr="00F02FDB">
        <w:rPr>
          <w:rFonts w:ascii="ＭＳ Ｐゴシック" w:eastAsia="ＭＳ Ｐゴシック" w:hAnsi="ＭＳ Ｐゴシック" w:hint="eastAsia"/>
          <w:szCs w:val="21"/>
        </w:rPr>
        <w:t>実地のみ受験したい人・・・・第二次検定のみ</w:t>
      </w:r>
    </w:p>
    <w:p w:rsidR="00FB17F1" w:rsidRPr="00F02FDB" w:rsidRDefault="00993821" w:rsidP="00DF00A0">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３つの区分を選んで申し込む事が出来る。</w:t>
      </w:r>
    </w:p>
    <w:p w:rsidR="001F5A88" w:rsidRPr="00F02FDB" w:rsidRDefault="001F5A88" w:rsidP="00DF00A0">
      <w:pPr>
        <w:ind w:firstLineChars="200" w:firstLine="420"/>
        <w:rPr>
          <w:rFonts w:ascii="ＭＳ Ｐゴシック" w:eastAsia="ＭＳ Ｐゴシック" w:hAnsi="ＭＳ Ｐゴシック"/>
          <w:szCs w:val="21"/>
        </w:rPr>
      </w:pPr>
    </w:p>
    <w:p w:rsidR="00FB17F1" w:rsidRPr="00F02FDB" w:rsidRDefault="00DF00A0" w:rsidP="00DF00A0">
      <w:pPr>
        <w:pStyle w:val="a5"/>
        <w:numPr>
          <w:ilvl w:val="0"/>
          <w:numId w:val="1"/>
        </w:numPr>
        <w:ind w:leftChars="0"/>
        <w:rPr>
          <w:rFonts w:ascii="ＭＳ Ｐゴシック" w:eastAsia="ＭＳ Ｐゴシック" w:hAnsi="ＭＳ Ｐゴシック"/>
          <w:szCs w:val="21"/>
        </w:rPr>
      </w:pPr>
      <w:r w:rsidRPr="00F02FDB">
        <w:rPr>
          <w:rFonts w:ascii="ＭＳ Ｐゴシック" w:eastAsia="ＭＳ Ｐゴシック" w:hAnsi="ＭＳ Ｐゴシック" w:hint="eastAsia"/>
          <w:szCs w:val="21"/>
        </w:rPr>
        <w:t>土木・管工事・電気通信工事・造園（全国建設研修センター）は</w:t>
      </w:r>
    </w:p>
    <w:p w:rsidR="00DF00A0" w:rsidRPr="00F02FDB" w:rsidRDefault="00F02FDB" w:rsidP="00DF00A0">
      <w:pPr>
        <w:ind w:left="36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F00A0" w:rsidRPr="00F02FDB">
        <w:rPr>
          <w:rFonts w:ascii="ＭＳ Ｐゴシック" w:eastAsia="ＭＳ Ｐゴシック" w:hAnsi="ＭＳ Ｐゴシック" w:hint="eastAsia"/>
          <w:szCs w:val="21"/>
        </w:rPr>
        <w:t>1級一次検定のみ</w:t>
      </w:r>
      <w:r>
        <w:rPr>
          <w:rFonts w:ascii="ＭＳ Ｐゴシック" w:eastAsia="ＭＳ Ｐゴシック" w:hAnsi="ＭＳ Ｐゴシック" w:hint="eastAsia"/>
          <w:szCs w:val="21"/>
        </w:rPr>
        <w:t>」</w:t>
      </w:r>
      <w:r w:rsidR="00DF00A0" w:rsidRPr="00F02FDB">
        <w:rPr>
          <w:rFonts w:ascii="ＭＳ Ｐゴシック" w:eastAsia="ＭＳ Ｐゴシック" w:hAnsi="ＭＳ Ｐゴシック" w:hint="eastAsia"/>
          <w:szCs w:val="21"/>
        </w:rPr>
        <w:t xml:space="preserve">　</w:t>
      </w:r>
      <w:r w:rsidR="00DF00A0" w:rsidRPr="00E7594D">
        <w:rPr>
          <w:rFonts w:ascii="ＭＳ Ｐゴシック" w:eastAsia="ＭＳ Ｐゴシック" w:hAnsi="ＭＳ Ｐゴシック" w:hint="eastAsia"/>
          <w:szCs w:val="21"/>
          <w:u w:val="single"/>
        </w:rPr>
        <w:t>願書の種類が増える</w:t>
      </w:r>
      <w:r w:rsidR="00993821">
        <w:rPr>
          <w:rFonts w:ascii="ＭＳ Ｐゴシック" w:eastAsia="ＭＳ Ｐゴシック" w:hAnsi="ＭＳ Ｐゴシック" w:hint="eastAsia"/>
          <w:szCs w:val="21"/>
        </w:rPr>
        <w:t>事になる。</w:t>
      </w:r>
    </w:p>
    <w:sectPr w:rsidR="00DF00A0" w:rsidRPr="00F02FDB" w:rsidSect="00FE685B">
      <w:pgSz w:w="11906" w:h="16838" w:code="9"/>
      <w:pgMar w:top="1247"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6AD" w:rsidRDefault="006016AD" w:rsidP="006016AD">
      <w:r>
        <w:separator/>
      </w:r>
    </w:p>
  </w:endnote>
  <w:endnote w:type="continuationSeparator" w:id="0">
    <w:p w:rsidR="006016AD" w:rsidRDefault="006016AD" w:rsidP="0060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6AD" w:rsidRDefault="006016AD" w:rsidP="006016AD">
      <w:r>
        <w:separator/>
      </w:r>
    </w:p>
  </w:footnote>
  <w:footnote w:type="continuationSeparator" w:id="0">
    <w:p w:rsidR="006016AD" w:rsidRDefault="006016AD" w:rsidP="00601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96B27"/>
    <w:multiLevelType w:val="hybridMultilevel"/>
    <w:tmpl w:val="059CB3C6"/>
    <w:lvl w:ilvl="0" w:tplc="96DAC6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17716"/>
    <w:multiLevelType w:val="hybridMultilevel"/>
    <w:tmpl w:val="13865462"/>
    <w:lvl w:ilvl="0" w:tplc="7BB0B0EE">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98"/>
    <w:rsid w:val="001F5A88"/>
    <w:rsid w:val="00202ADC"/>
    <w:rsid w:val="00351BA8"/>
    <w:rsid w:val="00446598"/>
    <w:rsid w:val="0054067D"/>
    <w:rsid w:val="005D0487"/>
    <w:rsid w:val="005D2105"/>
    <w:rsid w:val="006016AD"/>
    <w:rsid w:val="00640EC7"/>
    <w:rsid w:val="00786067"/>
    <w:rsid w:val="008A4678"/>
    <w:rsid w:val="0098334F"/>
    <w:rsid w:val="00993821"/>
    <w:rsid w:val="009D192C"/>
    <w:rsid w:val="00DF00A0"/>
    <w:rsid w:val="00E7594D"/>
    <w:rsid w:val="00F02FDB"/>
    <w:rsid w:val="00FB17F1"/>
    <w:rsid w:val="00FE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0D1DE0E-FE2A-4937-B566-DEFE9EEA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9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192C"/>
    <w:rPr>
      <w:rFonts w:asciiTheme="majorHAnsi" w:eastAsiaTheme="majorEastAsia" w:hAnsiTheme="majorHAnsi" w:cstheme="majorBidi"/>
      <w:sz w:val="18"/>
      <w:szCs w:val="18"/>
    </w:rPr>
  </w:style>
  <w:style w:type="paragraph" w:styleId="a5">
    <w:name w:val="List Paragraph"/>
    <w:basedOn w:val="a"/>
    <w:uiPriority w:val="34"/>
    <w:qFormat/>
    <w:rsid w:val="00FB17F1"/>
    <w:pPr>
      <w:ind w:leftChars="400" w:left="840"/>
    </w:pPr>
  </w:style>
  <w:style w:type="paragraph" w:styleId="a6">
    <w:name w:val="header"/>
    <w:basedOn w:val="a"/>
    <w:link w:val="a7"/>
    <w:uiPriority w:val="99"/>
    <w:unhideWhenUsed/>
    <w:rsid w:val="006016AD"/>
    <w:pPr>
      <w:tabs>
        <w:tab w:val="center" w:pos="4252"/>
        <w:tab w:val="right" w:pos="8504"/>
      </w:tabs>
      <w:snapToGrid w:val="0"/>
    </w:pPr>
  </w:style>
  <w:style w:type="character" w:customStyle="1" w:styleId="a7">
    <w:name w:val="ヘッダー (文字)"/>
    <w:basedOn w:val="a0"/>
    <w:link w:val="a6"/>
    <w:uiPriority w:val="99"/>
    <w:rsid w:val="006016AD"/>
  </w:style>
  <w:style w:type="paragraph" w:styleId="a8">
    <w:name w:val="footer"/>
    <w:basedOn w:val="a"/>
    <w:link w:val="a9"/>
    <w:uiPriority w:val="99"/>
    <w:unhideWhenUsed/>
    <w:rsid w:val="006016AD"/>
    <w:pPr>
      <w:tabs>
        <w:tab w:val="center" w:pos="4252"/>
        <w:tab w:val="right" w:pos="8504"/>
      </w:tabs>
      <w:snapToGrid w:val="0"/>
    </w:pPr>
  </w:style>
  <w:style w:type="character" w:customStyle="1" w:styleId="a9">
    <w:name w:val="フッター (文字)"/>
    <w:basedOn w:val="a0"/>
    <w:link w:val="a8"/>
    <w:uiPriority w:val="99"/>
    <w:rsid w:val="0060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79405">
      <w:bodyDiv w:val="1"/>
      <w:marLeft w:val="0"/>
      <w:marRight w:val="0"/>
      <w:marTop w:val="0"/>
      <w:marBottom w:val="0"/>
      <w:divBdr>
        <w:top w:val="none" w:sz="0" w:space="0" w:color="auto"/>
        <w:left w:val="none" w:sz="0" w:space="0" w:color="auto"/>
        <w:bottom w:val="none" w:sz="0" w:space="0" w:color="auto"/>
        <w:right w:val="none" w:sz="0" w:space="0" w:color="auto"/>
      </w:divBdr>
      <w:divsChild>
        <w:div w:id="291910977">
          <w:marLeft w:val="0"/>
          <w:marRight w:val="0"/>
          <w:marTop w:val="0"/>
          <w:marBottom w:val="0"/>
          <w:divBdr>
            <w:top w:val="none" w:sz="0" w:space="0" w:color="auto"/>
            <w:left w:val="none" w:sz="0" w:space="0" w:color="auto"/>
            <w:bottom w:val="none" w:sz="0" w:space="0" w:color="auto"/>
            <w:right w:val="none" w:sz="0" w:space="0" w:color="auto"/>
          </w:divBdr>
          <w:divsChild>
            <w:div w:id="325475952">
              <w:marLeft w:val="0"/>
              <w:marRight w:val="0"/>
              <w:marTop w:val="0"/>
              <w:marBottom w:val="0"/>
              <w:divBdr>
                <w:top w:val="none" w:sz="0" w:space="0" w:color="auto"/>
                <w:left w:val="none" w:sz="0" w:space="0" w:color="auto"/>
                <w:bottom w:val="none" w:sz="0" w:space="0" w:color="auto"/>
                <w:right w:val="none" w:sz="0" w:space="0" w:color="auto"/>
              </w:divBdr>
              <w:divsChild>
                <w:div w:id="599073485">
                  <w:marLeft w:val="0"/>
                  <w:marRight w:val="0"/>
                  <w:marTop w:val="0"/>
                  <w:marBottom w:val="0"/>
                  <w:divBdr>
                    <w:top w:val="none" w:sz="0" w:space="0" w:color="auto"/>
                    <w:left w:val="none" w:sz="0" w:space="0" w:color="auto"/>
                    <w:bottom w:val="none" w:sz="0" w:space="0" w:color="auto"/>
                    <w:right w:val="none" w:sz="0" w:space="0" w:color="auto"/>
                  </w:divBdr>
                  <w:divsChild>
                    <w:div w:id="972175348">
                      <w:marLeft w:val="0"/>
                      <w:marRight w:val="0"/>
                      <w:marTop w:val="0"/>
                      <w:marBottom w:val="0"/>
                      <w:divBdr>
                        <w:top w:val="none" w:sz="0" w:space="0" w:color="auto"/>
                        <w:left w:val="none" w:sz="0" w:space="0" w:color="auto"/>
                        <w:bottom w:val="none" w:sz="0" w:space="0" w:color="auto"/>
                        <w:right w:val="none" w:sz="0" w:space="0" w:color="auto"/>
                      </w:divBdr>
                      <w:divsChild>
                        <w:div w:id="1021199296">
                          <w:marLeft w:val="0"/>
                          <w:marRight w:val="0"/>
                          <w:marTop w:val="0"/>
                          <w:marBottom w:val="1500"/>
                          <w:divBdr>
                            <w:top w:val="none" w:sz="0" w:space="0" w:color="auto"/>
                            <w:left w:val="none" w:sz="0" w:space="0" w:color="auto"/>
                            <w:bottom w:val="none" w:sz="0" w:space="0" w:color="auto"/>
                            <w:right w:val="none" w:sz="0" w:space="0" w:color="auto"/>
                          </w:divBdr>
                          <w:divsChild>
                            <w:div w:id="1811701851">
                              <w:marLeft w:val="0"/>
                              <w:marRight w:val="0"/>
                              <w:marTop w:val="0"/>
                              <w:marBottom w:val="1500"/>
                              <w:divBdr>
                                <w:top w:val="none" w:sz="0" w:space="0" w:color="auto"/>
                                <w:left w:val="none" w:sz="0" w:space="0" w:color="auto"/>
                                <w:bottom w:val="none" w:sz="0" w:space="0" w:color="auto"/>
                                <w:right w:val="none" w:sz="0" w:space="0" w:color="auto"/>
                              </w:divBdr>
                              <w:divsChild>
                                <w:div w:id="197745579">
                                  <w:marLeft w:val="0"/>
                                  <w:marRight w:val="0"/>
                                  <w:marTop w:val="0"/>
                                  <w:marBottom w:val="600"/>
                                  <w:divBdr>
                                    <w:top w:val="none" w:sz="0" w:space="0" w:color="auto"/>
                                    <w:left w:val="none" w:sz="0" w:space="0" w:color="auto"/>
                                    <w:bottom w:val="none" w:sz="0" w:space="0" w:color="auto"/>
                                    <w:right w:val="none" w:sz="0" w:space="0" w:color="auto"/>
                                  </w:divBdr>
                                  <w:divsChild>
                                    <w:div w:id="1343242143">
                                      <w:marLeft w:val="0"/>
                                      <w:marRight w:val="0"/>
                                      <w:marTop w:val="0"/>
                                      <w:marBottom w:val="135"/>
                                      <w:divBdr>
                                        <w:top w:val="single" w:sz="6" w:space="0" w:color="DDDDDD"/>
                                        <w:left w:val="single" w:sz="6" w:space="0" w:color="DDDDDD"/>
                                        <w:bottom w:val="single" w:sz="6" w:space="0" w:color="DDDDDD"/>
                                        <w:right w:val="single" w:sz="6" w:space="0" w:color="DDDDDD"/>
                                      </w:divBdr>
                                      <w:divsChild>
                                        <w:div w:id="1354839733">
                                          <w:marLeft w:val="0"/>
                                          <w:marRight w:val="0"/>
                                          <w:marTop w:val="0"/>
                                          <w:marBottom w:val="0"/>
                                          <w:divBdr>
                                            <w:top w:val="none" w:sz="0" w:space="0" w:color="auto"/>
                                            <w:left w:val="none" w:sz="0" w:space="0" w:color="auto"/>
                                            <w:bottom w:val="none" w:sz="0" w:space="0" w:color="auto"/>
                                            <w:right w:val="none" w:sz="0" w:space="0" w:color="auto"/>
                                          </w:divBdr>
                                        </w:div>
                                      </w:divsChild>
                                    </w:div>
                                    <w:div w:id="1678312061">
                                      <w:marLeft w:val="0"/>
                                      <w:marRight w:val="0"/>
                                      <w:marTop w:val="0"/>
                                      <w:marBottom w:val="135"/>
                                      <w:divBdr>
                                        <w:top w:val="single" w:sz="6" w:space="0" w:color="DDDDDD"/>
                                        <w:left w:val="single" w:sz="6" w:space="0" w:color="DDDDDD"/>
                                        <w:bottom w:val="single" w:sz="6" w:space="0" w:color="DDDDDD"/>
                                        <w:right w:val="single" w:sz="6" w:space="0" w:color="DDDDDD"/>
                                      </w:divBdr>
                                      <w:divsChild>
                                        <w:div w:id="13961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9282">
                                  <w:marLeft w:val="0"/>
                                  <w:marRight w:val="0"/>
                                  <w:marTop w:val="0"/>
                                  <w:marBottom w:val="600"/>
                                  <w:divBdr>
                                    <w:top w:val="none" w:sz="0" w:space="0" w:color="auto"/>
                                    <w:left w:val="none" w:sz="0" w:space="0" w:color="auto"/>
                                    <w:bottom w:val="none" w:sz="0" w:space="0" w:color="auto"/>
                                    <w:right w:val="none" w:sz="0" w:space="0" w:color="auto"/>
                                  </w:divBdr>
                                  <w:divsChild>
                                    <w:div w:id="1044409676">
                                      <w:marLeft w:val="0"/>
                                      <w:marRight w:val="0"/>
                                      <w:marTop w:val="0"/>
                                      <w:marBottom w:val="0"/>
                                      <w:divBdr>
                                        <w:top w:val="none" w:sz="0" w:space="0" w:color="auto"/>
                                        <w:left w:val="none" w:sz="0" w:space="0" w:color="auto"/>
                                        <w:bottom w:val="none" w:sz="0" w:space="0" w:color="auto"/>
                                        <w:right w:val="none" w:sz="0" w:space="0" w:color="auto"/>
                                      </w:divBdr>
                                      <w:divsChild>
                                        <w:div w:id="1291130569">
                                          <w:marLeft w:val="0"/>
                                          <w:marRight w:val="0"/>
                                          <w:marTop w:val="0"/>
                                          <w:marBottom w:val="0"/>
                                          <w:divBdr>
                                            <w:top w:val="none" w:sz="0" w:space="0" w:color="auto"/>
                                            <w:left w:val="none" w:sz="0" w:space="0" w:color="auto"/>
                                            <w:bottom w:val="none" w:sz="0" w:space="0" w:color="auto"/>
                                            <w:right w:val="none" w:sz="0" w:space="0" w:color="auto"/>
                                          </w:divBdr>
                                        </w:div>
                                      </w:divsChild>
                                    </w:div>
                                    <w:div w:id="1098449726">
                                      <w:marLeft w:val="0"/>
                                      <w:marRight w:val="0"/>
                                      <w:marTop w:val="0"/>
                                      <w:marBottom w:val="0"/>
                                      <w:divBdr>
                                        <w:top w:val="none" w:sz="0" w:space="0" w:color="auto"/>
                                        <w:left w:val="none" w:sz="0" w:space="0" w:color="auto"/>
                                        <w:bottom w:val="none" w:sz="0" w:space="0" w:color="auto"/>
                                        <w:right w:val="none" w:sz="0" w:space="0" w:color="auto"/>
                                      </w:divBdr>
                                      <w:divsChild>
                                        <w:div w:id="6085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6702">
                              <w:marLeft w:val="0"/>
                              <w:marRight w:val="0"/>
                              <w:marTop w:val="0"/>
                              <w:marBottom w:val="1500"/>
                              <w:divBdr>
                                <w:top w:val="none" w:sz="0" w:space="0" w:color="auto"/>
                                <w:left w:val="none" w:sz="0" w:space="0" w:color="auto"/>
                                <w:bottom w:val="none" w:sz="0" w:space="0" w:color="auto"/>
                                <w:right w:val="none" w:sz="0" w:space="0" w:color="auto"/>
                              </w:divBdr>
                              <w:divsChild>
                                <w:div w:id="1434518634">
                                  <w:marLeft w:val="0"/>
                                  <w:marRight w:val="0"/>
                                  <w:marTop w:val="0"/>
                                  <w:marBottom w:val="600"/>
                                  <w:divBdr>
                                    <w:top w:val="none" w:sz="0" w:space="0" w:color="auto"/>
                                    <w:left w:val="none" w:sz="0" w:space="0" w:color="auto"/>
                                    <w:bottom w:val="none" w:sz="0" w:space="0" w:color="auto"/>
                                    <w:right w:val="none" w:sz="0" w:space="0" w:color="auto"/>
                                  </w:divBdr>
                                  <w:divsChild>
                                    <w:div w:id="1122578535">
                                      <w:marLeft w:val="0"/>
                                      <w:marRight w:val="0"/>
                                      <w:marTop w:val="0"/>
                                      <w:marBottom w:val="0"/>
                                      <w:divBdr>
                                        <w:top w:val="none" w:sz="0" w:space="0" w:color="auto"/>
                                        <w:left w:val="none" w:sz="0" w:space="0" w:color="auto"/>
                                        <w:bottom w:val="none" w:sz="0" w:space="0" w:color="auto"/>
                                        <w:right w:val="none" w:sz="0" w:space="0" w:color="auto"/>
                                      </w:divBdr>
                                      <w:divsChild>
                                        <w:div w:id="353968382">
                                          <w:marLeft w:val="0"/>
                                          <w:marRight w:val="0"/>
                                          <w:marTop w:val="0"/>
                                          <w:marBottom w:val="0"/>
                                          <w:divBdr>
                                            <w:top w:val="none" w:sz="0" w:space="0" w:color="auto"/>
                                            <w:left w:val="none" w:sz="0" w:space="0" w:color="auto"/>
                                            <w:bottom w:val="none" w:sz="0" w:space="0" w:color="auto"/>
                                            <w:right w:val="none" w:sz="0" w:space="0" w:color="auto"/>
                                          </w:divBdr>
                                        </w:div>
                                      </w:divsChild>
                                    </w:div>
                                    <w:div w:id="999037579">
                                      <w:marLeft w:val="0"/>
                                      <w:marRight w:val="0"/>
                                      <w:marTop w:val="0"/>
                                      <w:marBottom w:val="0"/>
                                      <w:divBdr>
                                        <w:top w:val="none" w:sz="0" w:space="0" w:color="auto"/>
                                        <w:left w:val="none" w:sz="0" w:space="0" w:color="auto"/>
                                        <w:bottom w:val="none" w:sz="0" w:space="0" w:color="auto"/>
                                        <w:right w:val="none" w:sz="0" w:space="0" w:color="auto"/>
                                      </w:divBdr>
                                      <w:divsChild>
                                        <w:div w:id="12631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18953">
      <w:bodyDiv w:val="1"/>
      <w:marLeft w:val="0"/>
      <w:marRight w:val="0"/>
      <w:marTop w:val="0"/>
      <w:marBottom w:val="0"/>
      <w:divBdr>
        <w:top w:val="none" w:sz="0" w:space="0" w:color="auto"/>
        <w:left w:val="none" w:sz="0" w:space="0" w:color="auto"/>
        <w:bottom w:val="none" w:sz="0" w:space="0" w:color="auto"/>
        <w:right w:val="none" w:sz="0" w:space="0" w:color="auto"/>
      </w:divBdr>
      <w:divsChild>
        <w:div w:id="1751658811">
          <w:marLeft w:val="0"/>
          <w:marRight w:val="0"/>
          <w:marTop w:val="0"/>
          <w:marBottom w:val="0"/>
          <w:divBdr>
            <w:top w:val="none" w:sz="0" w:space="0" w:color="auto"/>
            <w:left w:val="none" w:sz="0" w:space="0" w:color="auto"/>
            <w:bottom w:val="none" w:sz="0" w:space="0" w:color="auto"/>
            <w:right w:val="none" w:sz="0" w:space="0" w:color="auto"/>
          </w:divBdr>
          <w:divsChild>
            <w:div w:id="1241603545">
              <w:marLeft w:val="0"/>
              <w:marRight w:val="0"/>
              <w:marTop w:val="0"/>
              <w:marBottom w:val="0"/>
              <w:divBdr>
                <w:top w:val="none" w:sz="0" w:space="0" w:color="auto"/>
                <w:left w:val="none" w:sz="0" w:space="0" w:color="auto"/>
                <w:bottom w:val="none" w:sz="0" w:space="0" w:color="auto"/>
                <w:right w:val="none" w:sz="0" w:space="0" w:color="auto"/>
              </w:divBdr>
              <w:divsChild>
                <w:div w:id="173620033">
                  <w:marLeft w:val="0"/>
                  <w:marRight w:val="0"/>
                  <w:marTop w:val="0"/>
                  <w:marBottom w:val="0"/>
                  <w:divBdr>
                    <w:top w:val="none" w:sz="0" w:space="0" w:color="auto"/>
                    <w:left w:val="none" w:sz="0" w:space="0" w:color="auto"/>
                    <w:bottom w:val="none" w:sz="0" w:space="0" w:color="auto"/>
                    <w:right w:val="none" w:sz="0" w:space="0" w:color="auto"/>
                  </w:divBdr>
                  <w:divsChild>
                    <w:div w:id="745296909">
                      <w:marLeft w:val="0"/>
                      <w:marRight w:val="0"/>
                      <w:marTop w:val="0"/>
                      <w:marBottom w:val="0"/>
                      <w:divBdr>
                        <w:top w:val="none" w:sz="0" w:space="0" w:color="auto"/>
                        <w:left w:val="none" w:sz="0" w:space="0" w:color="auto"/>
                        <w:bottom w:val="none" w:sz="0" w:space="0" w:color="auto"/>
                        <w:right w:val="none" w:sz="0" w:space="0" w:color="auto"/>
                      </w:divBdr>
                      <w:divsChild>
                        <w:div w:id="1334603244">
                          <w:marLeft w:val="0"/>
                          <w:marRight w:val="0"/>
                          <w:marTop w:val="0"/>
                          <w:marBottom w:val="1500"/>
                          <w:divBdr>
                            <w:top w:val="none" w:sz="0" w:space="0" w:color="auto"/>
                            <w:left w:val="none" w:sz="0" w:space="0" w:color="auto"/>
                            <w:bottom w:val="none" w:sz="0" w:space="0" w:color="auto"/>
                            <w:right w:val="none" w:sz="0" w:space="0" w:color="auto"/>
                          </w:divBdr>
                          <w:divsChild>
                            <w:div w:id="1000423914">
                              <w:marLeft w:val="0"/>
                              <w:marRight w:val="0"/>
                              <w:marTop w:val="0"/>
                              <w:marBottom w:val="1500"/>
                              <w:divBdr>
                                <w:top w:val="none" w:sz="0" w:space="0" w:color="auto"/>
                                <w:left w:val="none" w:sz="0" w:space="0" w:color="auto"/>
                                <w:bottom w:val="none" w:sz="0" w:space="0" w:color="auto"/>
                                <w:right w:val="none" w:sz="0" w:space="0" w:color="auto"/>
                              </w:divBdr>
                              <w:divsChild>
                                <w:div w:id="6582729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167284">
      <w:bodyDiv w:val="1"/>
      <w:marLeft w:val="0"/>
      <w:marRight w:val="0"/>
      <w:marTop w:val="0"/>
      <w:marBottom w:val="0"/>
      <w:divBdr>
        <w:top w:val="none" w:sz="0" w:space="0" w:color="auto"/>
        <w:left w:val="none" w:sz="0" w:space="0" w:color="auto"/>
        <w:bottom w:val="none" w:sz="0" w:space="0" w:color="auto"/>
        <w:right w:val="none" w:sz="0" w:space="0" w:color="auto"/>
      </w:divBdr>
      <w:divsChild>
        <w:div w:id="856116732">
          <w:marLeft w:val="0"/>
          <w:marRight w:val="0"/>
          <w:marTop w:val="0"/>
          <w:marBottom w:val="0"/>
          <w:divBdr>
            <w:top w:val="none" w:sz="0" w:space="0" w:color="auto"/>
            <w:left w:val="none" w:sz="0" w:space="0" w:color="auto"/>
            <w:bottom w:val="none" w:sz="0" w:space="0" w:color="auto"/>
            <w:right w:val="none" w:sz="0" w:space="0" w:color="auto"/>
          </w:divBdr>
          <w:divsChild>
            <w:div w:id="895553074">
              <w:marLeft w:val="0"/>
              <w:marRight w:val="0"/>
              <w:marTop w:val="0"/>
              <w:marBottom w:val="0"/>
              <w:divBdr>
                <w:top w:val="none" w:sz="0" w:space="0" w:color="auto"/>
                <w:left w:val="none" w:sz="0" w:space="0" w:color="auto"/>
                <w:bottom w:val="none" w:sz="0" w:space="0" w:color="auto"/>
                <w:right w:val="none" w:sz="0" w:space="0" w:color="auto"/>
              </w:divBdr>
              <w:divsChild>
                <w:div w:id="1598053387">
                  <w:marLeft w:val="0"/>
                  <w:marRight w:val="0"/>
                  <w:marTop w:val="0"/>
                  <w:marBottom w:val="0"/>
                  <w:divBdr>
                    <w:top w:val="none" w:sz="0" w:space="0" w:color="auto"/>
                    <w:left w:val="none" w:sz="0" w:space="0" w:color="auto"/>
                    <w:bottom w:val="none" w:sz="0" w:space="0" w:color="auto"/>
                    <w:right w:val="none" w:sz="0" w:space="0" w:color="auto"/>
                  </w:divBdr>
                  <w:divsChild>
                    <w:div w:id="681320352">
                      <w:marLeft w:val="0"/>
                      <w:marRight w:val="0"/>
                      <w:marTop w:val="0"/>
                      <w:marBottom w:val="0"/>
                      <w:divBdr>
                        <w:top w:val="none" w:sz="0" w:space="0" w:color="auto"/>
                        <w:left w:val="none" w:sz="0" w:space="0" w:color="auto"/>
                        <w:bottom w:val="none" w:sz="0" w:space="0" w:color="auto"/>
                        <w:right w:val="none" w:sz="0" w:space="0" w:color="auto"/>
                      </w:divBdr>
                      <w:divsChild>
                        <w:div w:id="1313948824">
                          <w:marLeft w:val="0"/>
                          <w:marRight w:val="0"/>
                          <w:marTop w:val="0"/>
                          <w:marBottom w:val="1500"/>
                          <w:divBdr>
                            <w:top w:val="none" w:sz="0" w:space="0" w:color="auto"/>
                            <w:left w:val="none" w:sz="0" w:space="0" w:color="auto"/>
                            <w:bottom w:val="none" w:sz="0" w:space="0" w:color="auto"/>
                            <w:right w:val="none" w:sz="0" w:space="0" w:color="auto"/>
                          </w:divBdr>
                          <w:divsChild>
                            <w:div w:id="1242375980">
                              <w:marLeft w:val="0"/>
                              <w:marRight w:val="0"/>
                              <w:marTop w:val="0"/>
                              <w:marBottom w:val="1500"/>
                              <w:divBdr>
                                <w:top w:val="none" w:sz="0" w:space="0" w:color="auto"/>
                                <w:left w:val="none" w:sz="0" w:space="0" w:color="auto"/>
                                <w:bottom w:val="none" w:sz="0" w:space="0" w:color="auto"/>
                                <w:right w:val="none" w:sz="0" w:space="0" w:color="auto"/>
                              </w:divBdr>
                              <w:divsChild>
                                <w:div w:id="80813623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鏡味 涼子</dc:creator>
  <cp:lastModifiedBy>令和2年度　第40回建設論文</cp:lastModifiedBy>
  <cp:revision>2</cp:revision>
  <cp:lastPrinted>2020-12-08T07:22:00Z</cp:lastPrinted>
  <dcterms:created xsi:type="dcterms:W3CDTF">2021-01-22T00:41:00Z</dcterms:created>
  <dcterms:modified xsi:type="dcterms:W3CDTF">2021-01-22T00:41:00Z</dcterms:modified>
</cp:coreProperties>
</file>